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E996B" w14:textId="77777777" w:rsidR="00086B25" w:rsidRDefault="00086B25" w:rsidP="00086B25">
      <w:pPr>
        <w:jc w:val="right"/>
        <w:rPr>
          <w:rFonts w:ascii="Tahoma" w:hAnsi="Tahoma" w:cs="Tahoma"/>
          <w:sz w:val="20"/>
        </w:rPr>
      </w:pPr>
      <w:r w:rsidRPr="00C21A1D">
        <w:rPr>
          <w:rFonts w:ascii="Big Caslon" w:hAnsi="Big Caslon"/>
          <w:b/>
          <w:color w:val="800000"/>
          <w:sz w:val="32"/>
        </w:rPr>
        <w:t xml:space="preserve"> </w:t>
      </w:r>
      <w:r w:rsidR="00A165D1" w:rsidRPr="00A165D1">
        <w:rPr>
          <w:rFonts w:ascii="Big Caslon" w:hAnsi="Big Caslon"/>
          <w:b/>
          <w:color w:val="800000"/>
          <w:sz w:val="28"/>
          <w:szCs w:val="28"/>
        </w:rPr>
        <w:t xml:space="preserve">Costume Design &amp; </w:t>
      </w:r>
      <w:proofErr w:type="gramStart"/>
      <w:r w:rsidR="00A165D1" w:rsidRPr="00A165D1">
        <w:rPr>
          <w:rFonts w:ascii="Big Caslon" w:hAnsi="Big Caslon"/>
          <w:b/>
          <w:color w:val="800000"/>
          <w:sz w:val="28"/>
          <w:szCs w:val="28"/>
        </w:rPr>
        <w:t>Production</w:t>
      </w:r>
      <w:r w:rsidR="00A165D1" w:rsidRPr="00C21A1D">
        <w:rPr>
          <w:sz w:val="28"/>
        </w:rPr>
        <w:t xml:space="preserve">     </w:t>
      </w:r>
      <w:proofErr w:type="gramEnd"/>
      <w:r>
        <w:rPr>
          <w:noProof/>
        </w:rPr>
        <w:drawing>
          <wp:inline distT="0" distB="0" distL="0" distR="0" wp14:anchorId="771F88B9" wp14:editId="0FCD26BC">
            <wp:extent cx="1551728" cy="1067069"/>
            <wp:effectExtent l="0" t="0" r="0" b="0"/>
            <wp:docPr id="1" name="Picture 1" descr="CMU_logo_stack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U_logo_stack_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2075" cy="1067308"/>
                    </a:xfrm>
                    <a:prstGeom prst="rect">
                      <a:avLst/>
                    </a:prstGeom>
                    <a:noFill/>
                    <a:ln>
                      <a:noFill/>
                    </a:ln>
                  </pic:spPr>
                </pic:pic>
              </a:graphicData>
            </a:graphic>
          </wp:inline>
        </w:drawing>
      </w:r>
    </w:p>
    <w:p w14:paraId="3FB07E61" w14:textId="77777777" w:rsidR="00086B25" w:rsidRDefault="00086B25" w:rsidP="00086B25">
      <w:pPr>
        <w:rPr>
          <w:rFonts w:ascii="Tahoma" w:hAnsi="Tahoma" w:cs="Tahoma"/>
          <w:sz w:val="20"/>
        </w:rPr>
      </w:pPr>
      <w:r>
        <w:rPr>
          <w:rFonts w:ascii="Tahoma" w:hAnsi="Tahoma" w:cs="Tahoma"/>
          <w:noProof/>
          <w:sz w:val="20"/>
        </w:rPr>
        <mc:AlternateContent>
          <mc:Choice Requires="wps">
            <w:drawing>
              <wp:anchor distT="0" distB="0" distL="114300" distR="114300" simplePos="0" relativeHeight="251659264" behindDoc="0" locked="0" layoutInCell="1" allowOverlap="1" wp14:anchorId="4C53A1C9" wp14:editId="3F726B4B">
                <wp:simplePos x="0" y="0"/>
                <wp:positionH relativeFrom="column">
                  <wp:posOffset>0</wp:posOffset>
                </wp:positionH>
                <wp:positionV relativeFrom="paragraph">
                  <wp:posOffset>147955</wp:posOffset>
                </wp:positionV>
                <wp:extent cx="5486400" cy="0"/>
                <wp:effectExtent l="25400" t="20955" r="38100" b="4254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65pt" to="6in,1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bC3xECAAAp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" strokeweight="1.5pt"/>
            </w:pict>
          </mc:Fallback>
        </mc:AlternateContent>
      </w:r>
    </w:p>
    <w:p w14:paraId="70ED2747" w14:textId="77777777" w:rsidR="00086B25" w:rsidRDefault="00086B25" w:rsidP="00086B25">
      <w:pPr>
        <w:jc w:val="center"/>
        <w:rPr>
          <w:rFonts w:ascii="Tahoma" w:hAnsi="Tahoma" w:cs="Tahoma"/>
          <w:i/>
          <w:sz w:val="18"/>
          <w:szCs w:val="18"/>
        </w:rPr>
      </w:pPr>
      <w:r w:rsidRPr="00D74890">
        <w:rPr>
          <w:rFonts w:ascii="Tahoma" w:hAnsi="Tahoma" w:cs="Tahoma"/>
          <w:i/>
          <w:sz w:val="18"/>
          <w:szCs w:val="18"/>
        </w:rPr>
        <w:t xml:space="preserve">Educating and training the theatre artists and artisans who will become the collaborators, innovators, </w:t>
      </w:r>
    </w:p>
    <w:p w14:paraId="5508B90A" w14:textId="77777777" w:rsidR="00086B25" w:rsidRPr="00D74890" w:rsidRDefault="00086B25" w:rsidP="00086B25">
      <w:pPr>
        <w:jc w:val="center"/>
        <w:rPr>
          <w:rFonts w:ascii="Tahoma" w:hAnsi="Tahoma" w:cs="Tahoma"/>
          <w:i/>
          <w:sz w:val="18"/>
          <w:szCs w:val="18"/>
        </w:rPr>
      </w:pPr>
      <w:proofErr w:type="gramStart"/>
      <w:r w:rsidRPr="00D74890">
        <w:rPr>
          <w:rFonts w:ascii="Tahoma" w:hAnsi="Tahoma" w:cs="Tahoma"/>
          <w:i/>
          <w:sz w:val="18"/>
          <w:szCs w:val="18"/>
        </w:rPr>
        <w:t>and</w:t>
      </w:r>
      <w:proofErr w:type="gramEnd"/>
      <w:r w:rsidRPr="00D74890">
        <w:rPr>
          <w:rFonts w:ascii="Tahoma" w:hAnsi="Tahoma" w:cs="Tahoma"/>
          <w:i/>
          <w:sz w:val="18"/>
          <w:szCs w:val="18"/>
        </w:rPr>
        <w:t xml:space="preserve"> leaders of our profession, committed to the enrichment of diverse communities.</w:t>
      </w:r>
    </w:p>
    <w:p w14:paraId="4AAFA45A" w14:textId="77777777" w:rsidR="00086B25" w:rsidRPr="007A41B7" w:rsidRDefault="00086B25" w:rsidP="00086B25">
      <w:r>
        <w:rPr>
          <w:rFonts w:cs="Tahoma"/>
          <w:noProof/>
          <w:szCs w:val="8"/>
        </w:rPr>
        <mc:AlternateContent>
          <mc:Choice Requires="wps">
            <w:drawing>
              <wp:anchor distT="0" distB="0" distL="114300" distR="114300" simplePos="0" relativeHeight="251660288" behindDoc="0" locked="0" layoutInCell="1" allowOverlap="1" wp14:anchorId="238AFCD5" wp14:editId="26123007">
                <wp:simplePos x="0" y="0"/>
                <wp:positionH relativeFrom="column">
                  <wp:posOffset>0</wp:posOffset>
                </wp:positionH>
                <wp:positionV relativeFrom="paragraph">
                  <wp:posOffset>26035</wp:posOffset>
                </wp:positionV>
                <wp:extent cx="5486400" cy="0"/>
                <wp:effectExtent l="25400" t="26035" r="38100" b="3746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6in,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X+exECAAApBAAADgAAAGRycy9lMm9Eb2MueG1srFPBjtowEL1X6j9YvkMSGli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" strokeweight="1.5pt"/>
            </w:pict>
          </mc:Fallback>
        </mc:AlternateContent>
      </w:r>
    </w:p>
    <w:p w14:paraId="4F40E3DD" w14:textId="3C2F2D83" w:rsidR="00086B25" w:rsidRPr="00557403" w:rsidRDefault="00876913" w:rsidP="00086B25">
      <w:pPr>
        <w:pStyle w:val="Heading2"/>
        <w:rPr>
          <w:rFonts w:asciiTheme="majorHAnsi" w:hAnsiTheme="majorHAnsi"/>
          <w:sz w:val="24"/>
        </w:rPr>
      </w:pPr>
      <w:r w:rsidRPr="00557403">
        <w:rPr>
          <w:rFonts w:asciiTheme="majorHAnsi" w:hAnsiTheme="majorHAnsi"/>
          <w:sz w:val="24"/>
        </w:rPr>
        <w:t>Course Syllabus:  Fall 2018</w:t>
      </w:r>
    </w:p>
    <w:p w14:paraId="077286F5" w14:textId="117CADEA" w:rsidR="00086B25" w:rsidRPr="00557403" w:rsidRDefault="00086B25" w:rsidP="00086B25">
      <w:pPr>
        <w:jc w:val="center"/>
        <w:rPr>
          <w:rFonts w:asciiTheme="majorHAnsi" w:hAnsiTheme="majorHAnsi" w:cs="Tahoma"/>
          <w:b/>
        </w:rPr>
      </w:pPr>
      <w:r w:rsidRPr="00557403">
        <w:rPr>
          <w:rFonts w:asciiTheme="majorHAnsi" w:hAnsiTheme="majorHAnsi" w:cs="Tahoma"/>
          <w:b/>
        </w:rPr>
        <w:t>54537/937-</w:t>
      </w:r>
      <w:r w:rsidR="00657E2A" w:rsidRPr="00557403">
        <w:rPr>
          <w:rFonts w:asciiTheme="majorHAnsi" w:hAnsiTheme="majorHAnsi" w:cs="Tahoma"/>
          <w:b/>
        </w:rPr>
        <w:t>Introduction to Theatrical Jewelry Making</w:t>
      </w:r>
    </w:p>
    <w:p w14:paraId="4FB0072C" w14:textId="77777777" w:rsidR="00086B25" w:rsidRPr="00557403" w:rsidRDefault="00086B25" w:rsidP="00086B25">
      <w:pPr>
        <w:ind w:left="1440"/>
        <w:rPr>
          <w:rFonts w:asciiTheme="majorHAnsi" w:hAnsiTheme="majorHAnsi" w:cs="Tahoma"/>
          <w:sz w:val="20"/>
        </w:rPr>
      </w:pPr>
      <w:r w:rsidRPr="00557403">
        <w:rPr>
          <w:rFonts w:asciiTheme="majorHAnsi" w:hAnsiTheme="majorHAnsi" w:cs="Tahoma"/>
          <w:sz w:val="20"/>
        </w:rPr>
        <w:tab/>
      </w:r>
      <w:r w:rsidRPr="00557403">
        <w:rPr>
          <w:rFonts w:asciiTheme="majorHAnsi" w:hAnsiTheme="majorHAnsi" w:cs="Tahoma"/>
          <w:sz w:val="20"/>
        </w:rPr>
        <w:tab/>
      </w:r>
      <w:r w:rsidRPr="00557403">
        <w:rPr>
          <w:rFonts w:asciiTheme="majorHAnsi" w:hAnsiTheme="majorHAnsi" w:cs="Tahoma"/>
          <w:sz w:val="20"/>
        </w:rPr>
        <w:tab/>
      </w:r>
      <w:r w:rsidRPr="00557403">
        <w:rPr>
          <w:rFonts w:asciiTheme="majorHAnsi" w:hAnsiTheme="majorHAnsi" w:cs="Tahoma"/>
          <w:sz w:val="20"/>
        </w:rPr>
        <w:tab/>
      </w:r>
    </w:p>
    <w:p w14:paraId="2F0FF63B" w14:textId="77777777" w:rsidR="00086B25" w:rsidRPr="00557403" w:rsidRDefault="00086B25" w:rsidP="00086B25">
      <w:pPr>
        <w:ind w:left="1440"/>
        <w:rPr>
          <w:rFonts w:asciiTheme="majorHAnsi" w:hAnsiTheme="majorHAnsi" w:cs="Tahoma"/>
          <w:sz w:val="20"/>
        </w:rPr>
      </w:pPr>
      <w:r w:rsidRPr="00557403">
        <w:rPr>
          <w:rFonts w:asciiTheme="majorHAnsi" w:hAnsiTheme="majorHAnsi" w:cs="Tahoma"/>
          <w:b/>
          <w:bCs/>
          <w:sz w:val="20"/>
        </w:rPr>
        <w:t>CLASS MEETINGS:</w:t>
      </w:r>
      <w:r w:rsidRPr="00557403">
        <w:rPr>
          <w:rFonts w:asciiTheme="majorHAnsi" w:hAnsiTheme="majorHAnsi" w:cs="Tahoma"/>
          <w:sz w:val="20"/>
        </w:rPr>
        <w:t xml:space="preserve">  </w:t>
      </w:r>
      <w:r w:rsidR="00A165D1" w:rsidRPr="00557403">
        <w:rPr>
          <w:rFonts w:asciiTheme="majorHAnsi" w:hAnsiTheme="majorHAnsi" w:cs="Tahoma"/>
          <w:sz w:val="20"/>
        </w:rPr>
        <w:t>Tuesdays 10:00-12:2</w:t>
      </w:r>
      <w:r w:rsidRPr="00557403">
        <w:rPr>
          <w:rFonts w:asciiTheme="majorHAnsi" w:hAnsiTheme="majorHAnsi" w:cs="Tahoma"/>
          <w:sz w:val="20"/>
        </w:rPr>
        <w:t>0</w:t>
      </w:r>
    </w:p>
    <w:p w14:paraId="126607B5" w14:textId="77777777" w:rsidR="00086B25" w:rsidRPr="00557403" w:rsidRDefault="00086B25" w:rsidP="00086B25">
      <w:pPr>
        <w:ind w:left="1440"/>
        <w:rPr>
          <w:rFonts w:asciiTheme="majorHAnsi" w:hAnsiTheme="majorHAnsi" w:cs="Tahoma"/>
          <w:bCs/>
          <w:sz w:val="20"/>
        </w:rPr>
      </w:pPr>
      <w:r w:rsidRPr="00557403">
        <w:rPr>
          <w:rFonts w:asciiTheme="majorHAnsi" w:hAnsiTheme="majorHAnsi" w:cs="Tahoma"/>
          <w:b/>
          <w:bCs/>
          <w:sz w:val="20"/>
        </w:rPr>
        <w:t xml:space="preserve">ROOM:  </w:t>
      </w:r>
      <w:r w:rsidRPr="00557403">
        <w:rPr>
          <w:rFonts w:asciiTheme="majorHAnsi" w:hAnsiTheme="majorHAnsi" w:cs="Tahoma"/>
          <w:bCs/>
          <w:sz w:val="20"/>
        </w:rPr>
        <w:t>PCA 308 Costume Studio</w:t>
      </w:r>
    </w:p>
    <w:p w14:paraId="6F426F29" w14:textId="77777777" w:rsidR="00086B25" w:rsidRPr="00557403" w:rsidRDefault="00086B25" w:rsidP="00086B25">
      <w:pPr>
        <w:ind w:left="1440"/>
        <w:rPr>
          <w:rFonts w:asciiTheme="majorHAnsi" w:hAnsiTheme="majorHAnsi" w:cs="Tahoma"/>
          <w:sz w:val="20"/>
        </w:rPr>
      </w:pPr>
      <w:r w:rsidRPr="00557403">
        <w:rPr>
          <w:rFonts w:asciiTheme="majorHAnsi" w:hAnsiTheme="majorHAnsi" w:cs="Tahoma"/>
          <w:b/>
          <w:bCs/>
          <w:sz w:val="20"/>
        </w:rPr>
        <w:t xml:space="preserve">INSTRUCTOR:  </w:t>
      </w:r>
      <w:r w:rsidRPr="00557403">
        <w:rPr>
          <w:rFonts w:asciiTheme="majorHAnsi" w:hAnsiTheme="majorHAnsi" w:cs="Tahoma"/>
          <w:bCs/>
          <w:sz w:val="20"/>
        </w:rPr>
        <w:t xml:space="preserve">Brian </w:t>
      </w:r>
      <w:proofErr w:type="spellStart"/>
      <w:r w:rsidRPr="00557403">
        <w:rPr>
          <w:rFonts w:asciiTheme="majorHAnsi" w:hAnsiTheme="majorHAnsi" w:cs="Tahoma"/>
          <w:bCs/>
          <w:sz w:val="20"/>
        </w:rPr>
        <w:t>Russman</w:t>
      </w:r>
      <w:proofErr w:type="spellEnd"/>
      <w:r w:rsidRPr="00557403">
        <w:rPr>
          <w:rFonts w:asciiTheme="majorHAnsi" w:hAnsiTheme="majorHAnsi" w:cs="Tahoma"/>
          <w:bCs/>
          <w:sz w:val="20"/>
        </w:rPr>
        <w:tab/>
      </w:r>
      <w:r w:rsidRPr="00557403">
        <w:rPr>
          <w:rFonts w:asciiTheme="majorHAnsi" w:hAnsiTheme="majorHAnsi" w:cs="Tahoma"/>
          <w:bCs/>
          <w:sz w:val="20"/>
        </w:rPr>
        <w:tab/>
      </w:r>
      <w:r w:rsidRPr="00557403">
        <w:rPr>
          <w:rFonts w:asciiTheme="majorHAnsi" w:hAnsiTheme="majorHAnsi" w:cs="Tahoma"/>
          <w:b/>
          <w:bCs/>
          <w:sz w:val="20"/>
        </w:rPr>
        <w:t>E-MAIL:</w:t>
      </w:r>
      <w:r w:rsidRPr="00557403">
        <w:rPr>
          <w:rFonts w:asciiTheme="majorHAnsi" w:hAnsiTheme="majorHAnsi" w:cs="Tahoma"/>
          <w:bCs/>
          <w:sz w:val="20"/>
        </w:rPr>
        <w:t xml:space="preserve">  brianr@andrew.cmu.edu</w:t>
      </w:r>
      <w:r w:rsidRPr="00557403">
        <w:rPr>
          <w:rFonts w:asciiTheme="majorHAnsi" w:hAnsiTheme="majorHAnsi" w:cs="Tahoma"/>
          <w:b/>
          <w:bCs/>
          <w:sz w:val="20"/>
        </w:rPr>
        <w:tab/>
        <w:t xml:space="preserve">  </w:t>
      </w:r>
    </w:p>
    <w:p w14:paraId="62AF71E0" w14:textId="52261D9C" w:rsidR="00086B25" w:rsidRPr="00557403" w:rsidRDefault="00086B25" w:rsidP="00086B25">
      <w:pPr>
        <w:ind w:left="1440"/>
        <w:rPr>
          <w:rFonts w:asciiTheme="majorHAnsi" w:hAnsiTheme="majorHAnsi" w:cs="Tahoma"/>
          <w:sz w:val="20"/>
        </w:rPr>
      </w:pPr>
      <w:r w:rsidRPr="00557403">
        <w:rPr>
          <w:rFonts w:asciiTheme="majorHAnsi" w:hAnsiTheme="majorHAnsi" w:cs="Tahoma"/>
          <w:b/>
          <w:sz w:val="20"/>
        </w:rPr>
        <w:t>OFFICE:</w:t>
      </w:r>
      <w:r w:rsidR="00750214" w:rsidRPr="00557403">
        <w:rPr>
          <w:rFonts w:asciiTheme="majorHAnsi" w:hAnsiTheme="majorHAnsi" w:cs="Tahoma"/>
          <w:sz w:val="20"/>
        </w:rPr>
        <w:t xml:space="preserve">  PCA 325</w:t>
      </w:r>
      <w:r w:rsidRPr="00557403">
        <w:rPr>
          <w:rFonts w:asciiTheme="majorHAnsi" w:hAnsiTheme="majorHAnsi" w:cs="Tahoma"/>
          <w:sz w:val="20"/>
        </w:rPr>
        <w:tab/>
      </w:r>
      <w:r w:rsidRPr="00557403">
        <w:rPr>
          <w:rFonts w:asciiTheme="majorHAnsi" w:hAnsiTheme="majorHAnsi" w:cs="Tahoma"/>
          <w:sz w:val="20"/>
        </w:rPr>
        <w:tab/>
      </w:r>
      <w:r w:rsidRPr="00557403">
        <w:rPr>
          <w:rFonts w:asciiTheme="majorHAnsi" w:hAnsiTheme="majorHAnsi" w:cs="Tahoma"/>
          <w:sz w:val="20"/>
        </w:rPr>
        <w:tab/>
      </w:r>
      <w:r w:rsidR="003C6779">
        <w:rPr>
          <w:rFonts w:asciiTheme="majorHAnsi" w:hAnsiTheme="majorHAnsi" w:cs="Tahoma"/>
          <w:sz w:val="20"/>
        </w:rPr>
        <w:tab/>
      </w:r>
      <w:r w:rsidRPr="00557403">
        <w:rPr>
          <w:rFonts w:asciiTheme="majorHAnsi" w:hAnsiTheme="majorHAnsi" w:cs="Tahoma"/>
          <w:b/>
          <w:sz w:val="20"/>
        </w:rPr>
        <w:t>PHONE:</w:t>
      </w:r>
      <w:r w:rsidRPr="00557403">
        <w:rPr>
          <w:rFonts w:asciiTheme="majorHAnsi" w:hAnsiTheme="majorHAnsi" w:cs="Tahoma"/>
          <w:sz w:val="20"/>
        </w:rPr>
        <w:t xml:space="preserve">  412.268.3648</w:t>
      </w:r>
      <w:r w:rsidRPr="00557403">
        <w:rPr>
          <w:rFonts w:asciiTheme="majorHAnsi" w:hAnsiTheme="majorHAnsi" w:cs="Tahoma"/>
          <w:sz w:val="20"/>
        </w:rPr>
        <w:tab/>
      </w:r>
      <w:r w:rsidRPr="00557403">
        <w:rPr>
          <w:rFonts w:asciiTheme="majorHAnsi" w:hAnsiTheme="majorHAnsi" w:cs="Tahoma"/>
          <w:sz w:val="20"/>
        </w:rPr>
        <w:tab/>
      </w:r>
    </w:p>
    <w:p w14:paraId="7FB0937C" w14:textId="77777777" w:rsidR="00086B25" w:rsidRPr="00557403" w:rsidRDefault="00086B25" w:rsidP="00086B25">
      <w:pPr>
        <w:ind w:left="1440"/>
        <w:rPr>
          <w:rFonts w:asciiTheme="majorHAnsi" w:hAnsiTheme="majorHAnsi" w:cs="Tahoma"/>
          <w:sz w:val="20"/>
        </w:rPr>
      </w:pPr>
      <w:r w:rsidRPr="00557403">
        <w:rPr>
          <w:rFonts w:asciiTheme="majorHAnsi" w:hAnsiTheme="majorHAnsi" w:cs="Tahoma"/>
          <w:b/>
          <w:bCs/>
          <w:sz w:val="20"/>
        </w:rPr>
        <w:t>OFFICE HOURS:</w:t>
      </w:r>
      <w:r w:rsidRPr="00557403">
        <w:rPr>
          <w:rFonts w:asciiTheme="majorHAnsi" w:hAnsiTheme="majorHAnsi" w:cs="Tahoma"/>
          <w:sz w:val="20"/>
        </w:rPr>
        <w:t xml:space="preserve">  Available by appointment</w:t>
      </w:r>
    </w:p>
    <w:p w14:paraId="3416F894" w14:textId="77777777" w:rsidR="00086B25" w:rsidRPr="00557403" w:rsidRDefault="00086B25" w:rsidP="00086B25">
      <w:pPr>
        <w:rPr>
          <w:rFonts w:asciiTheme="majorHAnsi" w:hAnsiTheme="majorHAnsi" w:cs="Tahoma"/>
          <w:sz w:val="16"/>
          <w:szCs w:val="16"/>
        </w:rPr>
      </w:pPr>
    </w:p>
    <w:p w14:paraId="704B1B68" w14:textId="77777777" w:rsidR="00086B25" w:rsidRPr="00557403" w:rsidRDefault="00086B25" w:rsidP="00086B25">
      <w:pPr>
        <w:ind w:left="1440"/>
        <w:rPr>
          <w:rFonts w:asciiTheme="majorHAnsi" w:hAnsiTheme="majorHAnsi" w:cs="Tahoma"/>
          <w:sz w:val="16"/>
          <w:szCs w:val="16"/>
        </w:rPr>
      </w:pPr>
      <w:r w:rsidRPr="00557403">
        <w:rPr>
          <w:rFonts w:asciiTheme="majorHAnsi" w:hAnsiTheme="majorHAnsi" w:cs="Tahoma"/>
          <w:sz w:val="16"/>
          <w:szCs w:val="16"/>
        </w:rPr>
        <w:tab/>
      </w:r>
      <w:r w:rsidRPr="00557403">
        <w:rPr>
          <w:rFonts w:asciiTheme="majorHAnsi" w:hAnsiTheme="majorHAnsi" w:cs="Tahoma"/>
          <w:sz w:val="16"/>
          <w:szCs w:val="16"/>
        </w:rPr>
        <w:tab/>
      </w:r>
      <w:r w:rsidRPr="00557403">
        <w:rPr>
          <w:rFonts w:asciiTheme="majorHAnsi" w:hAnsiTheme="majorHAnsi" w:cs="Tahoma"/>
          <w:sz w:val="16"/>
          <w:szCs w:val="16"/>
        </w:rPr>
        <w:tab/>
      </w:r>
      <w:r w:rsidRPr="00557403">
        <w:rPr>
          <w:rFonts w:asciiTheme="majorHAnsi" w:hAnsiTheme="majorHAnsi" w:cs="Tahoma"/>
          <w:sz w:val="16"/>
          <w:szCs w:val="16"/>
        </w:rPr>
        <w:tab/>
      </w:r>
    </w:p>
    <w:p w14:paraId="0C67563A" w14:textId="77777777" w:rsidR="00086B25" w:rsidRPr="00557403" w:rsidRDefault="00086B25" w:rsidP="00086B25">
      <w:pPr>
        <w:rPr>
          <w:rFonts w:asciiTheme="majorHAnsi" w:hAnsiTheme="majorHAnsi" w:cs="Tahoma"/>
          <w:sz w:val="12"/>
          <w:szCs w:val="12"/>
        </w:rPr>
      </w:pPr>
      <w:r w:rsidRPr="00557403">
        <w:rPr>
          <w:rFonts w:asciiTheme="majorHAnsi" w:hAnsiTheme="majorHAnsi" w:cs="Tahoma"/>
          <w:b/>
        </w:rPr>
        <w:t>COURSE OBJECTIVE:</w:t>
      </w:r>
    </w:p>
    <w:p w14:paraId="7363A2D8" w14:textId="2F21FF97" w:rsidR="00086B25" w:rsidRPr="00557403" w:rsidRDefault="00086B25" w:rsidP="00086B25">
      <w:pPr>
        <w:rPr>
          <w:rFonts w:asciiTheme="majorHAnsi" w:hAnsiTheme="majorHAnsi" w:cs="Tahoma"/>
          <w:sz w:val="12"/>
          <w:szCs w:val="12"/>
        </w:rPr>
      </w:pPr>
      <w:bookmarkStart w:id="0" w:name="_GoBack"/>
      <w:r w:rsidRPr="00557403">
        <w:rPr>
          <w:rFonts w:asciiTheme="majorHAnsi" w:hAnsiTheme="majorHAnsi" w:cs="Tahoma"/>
          <w:sz w:val="20"/>
          <w:szCs w:val="20"/>
        </w:rPr>
        <w:tab/>
        <w:t xml:space="preserve">This introductory </w:t>
      </w:r>
      <w:r w:rsidR="00EF4BDC">
        <w:rPr>
          <w:rFonts w:asciiTheme="majorHAnsi" w:hAnsiTheme="majorHAnsi" w:cs="Tahoma"/>
          <w:sz w:val="20"/>
          <w:szCs w:val="20"/>
        </w:rPr>
        <w:t>mini-</w:t>
      </w:r>
      <w:r w:rsidRPr="00557403">
        <w:rPr>
          <w:rFonts w:asciiTheme="majorHAnsi" w:hAnsiTheme="majorHAnsi" w:cs="Tahoma"/>
          <w:sz w:val="20"/>
          <w:szCs w:val="20"/>
        </w:rPr>
        <w:t xml:space="preserve">course serves to instruct the student in the equipment and supplies </w:t>
      </w:r>
      <w:r w:rsidR="00671550" w:rsidRPr="00557403">
        <w:rPr>
          <w:rFonts w:asciiTheme="majorHAnsi" w:hAnsiTheme="majorHAnsi" w:cs="Tahoma"/>
          <w:sz w:val="20"/>
          <w:szCs w:val="20"/>
        </w:rPr>
        <w:t xml:space="preserve">and their proper usage as </w:t>
      </w:r>
      <w:r w:rsidRPr="00557403">
        <w:rPr>
          <w:rFonts w:asciiTheme="majorHAnsi" w:hAnsiTheme="majorHAnsi" w:cs="Tahoma"/>
          <w:sz w:val="20"/>
          <w:szCs w:val="20"/>
        </w:rPr>
        <w:t>necessary for the construction of simple jewelry</w:t>
      </w:r>
      <w:r w:rsidR="00671550" w:rsidRPr="00557403">
        <w:rPr>
          <w:rFonts w:asciiTheme="majorHAnsi" w:hAnsiTheme="majorHAnsi" w:cs="Tahoma"/>
          <w:sz w:val="20"/>
          <w:szCs w:val="20"/>
        </w:rPr>
        <w:t xml:space="preserve"> created</w:t>
      </w:r>
      <w:r w:rsidRPr="00557403">
        <w:rPr>
          <w:rFonts w:asciiTheme="majorHAnsi" w:hAnsiTheme="majorHAnsi" w:cs="Tahoma"/>
          <w:sz w:val="20"/>
          <w:szCs w:val="20"/>
        </w:rPr>
        <w:t xml:space="preserve"> for the stage.  A series of lectures will introduce the student to the beginning </w:t>
      </w:r>
      <w:r w:rsidR="008F6326">
        <w:rPr>
          <w:rFonts w:asciiTheme="majorHAnsi" w:hAnsiTheme="majorHAnsi" w:cs="Tahoma"/>
          <w:sz w:val="20"/>
          <w:szCs w:val="20"/>
        </w:rPr>
        <w:t>tenets</w:t>
      </w:r>
      <w:r w:rsidRPr="00557403">
        <w:rPr>
          <w:rFonts w:asciiTheme="majorHAnsi" w:hAnsiTheme="majorHAnsi" w:cs="Tahoma"/>
          <w:sz w:val="20"/>
          <w:szCs w:val="20"/>
        </w:rPr>
        <w:t xml:space="preserve"> of jewelry creation and construction that will be synthesized creatively into several projects.</w:t>
      </w:r>
    </w:p>
    <w:bookmarkEnd w:id="0"/>
    <w:p w14:paraId="506B2603" w14:textId="77777777" w:rsidR="00086B25" w:rsidRPr="00557403" w:rsidRDefault="00086B25" w:rsidP="00086B25">
      <w:pPr>
        <w:rPr>
          <w:rFonts w:asciiTheme="majorHAnsi" w:hAnsiTheme="majorHAnsi" w:cs="Tahoma"/>
        </w:rPr>
      </w:pPr>
    </w:p>
    <w:p w14:paraId="04B7C8E4" w14:textId="73837983" w:rsidR="00086B25" w:rsidRPr="00557403" w:rsidRDefault="00086B25" w:rsidP="00086B25">
      <w:pPr>
        <w:rPr>
          <w:rFonts w:asciiTheme="majorHAnsi" w:hAnsiTheme="majorHAnsi" w:cs="Tahoma"/>
          <w:b/>
        </w:rPr>
      </w:pPr>
      <w:r w:rsidRPr="00557403">
        <w:rPr>
          <w:rFonts w:asciiTheme="majorHAnsi" w:hAnsiTheme="majorHAnsi" w:cs="Tahoma"/>
          <w:b/>
        </w:rPr>
        <w:t>REQUIRED SUPPLIES:</w:t>
      </w:r>
    </w:p>
    <w:p w14:paraId="19A28841" w14:textId="14284AAE" w:rsidR="00086B25" w:rsidRPr="00557403" w:rsidRDefault="00086B25" w:rsidP="00086B25">
      <w:pPr>
        <w:rPr>
          <w:rFonts w:asciiTheme="majorHAnsi" w:hAnsiTheme="majorHAnsi" w:cs="Tahoma"/>
          <w:sz w:val="20"/>
        </w:rPr>
      </w:pPr>
      <w:r w:rsidRPr="00557403">
        <w:rPr>
          <w:rFonts w:asciiTheme="majorHAnsi" w:hAnsiTheme="majorHAnsi" w:cs="Tahoma"/>
          <w:sz w:val="20"/>
        </w:rPr>
        <w:tab/>
        <w:t>The majority of basic classroom supplies will be provided.  The student will wish to purchase additional materials as necessary.   Due to the nature of jewelry making</w:t>
      </w:r>
      <w:r w:rsidR="00671550" w:rsidRPr="00557403">
        <w:rPr>
          <w:rFonts w:asciiTheme="majorHAnsi" w:hAnsiTheme="majorHAnsi" w:cs="Tahoma"/>
          <w:sz w:val="20"/>
        </w:rPr>
        <w:t>,</w:t>
      </w:r>
      <w:r w:rsidRPr="00557403">
        <w:rPr>
          <w:rFonts w:asciiTheme="majorHAnsi" w:hAnsiTheme="majorHAnsi" w:cs="Tahoma"/>
          <w:sz w:val="20"/>
        </w:rPr>
        <w:t xml:space="preserve"> it is impossible to have </w:t>
      </w:r>
      <w:r w:rsidR="00671550" w:rsidRPr="00557403">
        <w:rPr>
          <w:rFonts w:asciiTheme="majorHAnsi" w:hAnsiTheme="majorHAnsi" w:cs="Tahoma"/>
          <w:sz w:val="20"/>
        </w:rPr>
        <w:t xml:space="preserve">all findings, </w:t>
      </w:r>
      <w:r w:rsidRPr="00557403">
        <w:rPr>
          <w:rFonts w:asciiTheme="majorHAnsi" w:hAnsiTheme="majorHAnsi" w:cs="Tahoma"/>
          <w:sz w:val="20"/>
        </w:rPr>
        <w:t xml:space="preserve">bead and color combinations on hand.  </w:t>
      </w:r>
      <w:r w:rsidR="00671550" w:rsidRPr="00557403">
        <w:rPr>
          <w:rFonts w:asciiTheme="majorHAnsi" w:hAnsiTheme="majorHAnsi" w:cs="Tahoma"/>
          <w:sz w:val="20"/>
        </w:rPr>
        <w:t>Local sources for beads and jewelry supplies include, but are not limited to, Michael’s Crafts, JoAnn Fabrics, and Crystal Bead Bazaar.</w:t>
      </w:r>
    </w:p>
    <w:p w14:paraId="0B51ECA6" w14:textId="77777777" w:rsidR="00086B25" w:rsidRPr="00557403" w:rsidRDefault="00086B25" w:rsidP="00086B25">
      <w:pPr>
        <w:rPr>
          <w:rFonts w:asciiTheme="majorHAnsi" w:hAnsiTheme="majorHAnsi" w:cs="Tahoma"/>
          <w:b/>
          <w:sz w:val="20"/>
          <w:szCs w:val="20"/>
        </w:rPr>
      </w:pPr>
      <w:r w:rsidRPr="00557403">
        <w:rPr>
          <w:rFonts w:asciiTheme="majorHAnsi" w:hAnsiTheme="majorHAnsi" w:cs="Tahoma"/>
          <w:sz w:val="20"/>
        </w:rPr>
        <w:tab/>
      </w:r>
    </w:p>
    <w:p w14:paraId="60F05746" w14:textId="77777777" w:rsidR="00086B25" w:rsidRPr="00557403" w:rsidRDefault="00086B25" w:rsidP="00086B25">
      <w:pPr>
        <w:pStyle w:val="Heading4"/>
        <w:rPr>
          <w:rFonts w:asciiTheme="majorHAnsi" w:hAnsiTheme="majorHAnsi"/>
          <w:sz w:val="24"/>
        </w:rPr>
      </w:pPr>
      <w:r w:rsidRPr="00557403">
        <w:rPr>
          <w:rFonts w:asciiTheme="majorHAnsi" w:hAnsiTheme="majorHAnsi"/>
          <w:sz w:val="24"/>
        </w:rPr>
        <w:t>ATTENDANCE:</w:t>
      </w:r>
    </w:p>
    <w:p w14:paraId="7F50F064" w14:textId="77777777" w:rsidR="00086B25" w:rsidRPr="00557403" w:rsidRDefault="00086B25" w:rsidP="00086B25">
      <w:pPr>
        <w:rPr>
          <w:rFonts w:asciiTheme="majorHAnsi" w:hAnsiTheme="majorHAnsi" w:cs="Tahoma"/>
          <w:sz w:val="20"/>
          <w:szCs w:val="20"/>
        </w:rPr>
      </w:pPr>
      <w:r w:rsidRPr="00557403">
        <w:rPr>
          <w:rFonts w:asciiTheme="majorHAnsi" w:hAnsiTheme="majorHAnsi" w:cs="Tahoma"/>
          <w:sz w:val="20"/>
          <w:szCs w:val="20"/>
        </w:rPr>
        <w:tab/>
        <w:t>Due to the laboratory nature of this course attendance is mandatory.  One unexcused absence will reduce the course grade by one (1) letter grade.  Being tardy (late by more than 10 minutes) will also not be accepted.  Three tardy arrivals will constitute one class absence.</w:t>
      </w:r>
    </w:p>
    <w:p w14:paraId="7C8A0D3D" w14:textId="77777777" w:rsidR="00E2282C" w:rsidRPr="00557403" w:rsidRDefault="00086B25" w:rsidP="00086B25">
      <w:pPr>
        <w:rPr>
          <w:rFonts w:asciiTheme="majorHAnsi" w:hAnsiTheme="majorHAnsi" w:cs="Tahoma"/>
          <w:sz w:val="20"/>
          <w:szCs w:val="20"/>
        </w:rPr>
      </w:pPr>
      <w:r w:rsidRPr="00557403">
        <w:rPr>
          <w:rFonts w:asciiTheme="majorHAnsi" w:hAnsiTheme="majorHAnsi" w:cs="Tahoma"/>
          <w:sz w:val="20"/>
          <w:szCs w:val="20"/>
        </w:rPr>
        <w:tab/>
      </w:r>
    </w:p>
    <w:p w14:paraId="5F2335F8" w14:textId="572AC72F" w:rsidR="00086B25" w:rsidRPr="00557403" w:rsidRDefault="00086B25" w:rsidP="00E2282C">
      <w:pPr>
        <w:ind w:firstLine="720"/>
        <w:rPr>
          <w:rFonts w:asciiTheme="majorHAnsi" w:hAnsiTheme="majorHAnsi" w:cs="Tahoma"/>
          <w:i/>
          <w:sz w:val="20"/>
          <w:szCs w:val="20"/>
        </w:rPr>
      </w:pPr>
      <w:r w:rsidRPr="00557403">
        <w:rPr>
          <w:rFonts w:asciiTheme="majorHAnsi" w:hAnsiTheme="majorHAnsi" w:cs="Tahoma"/>
          <w:i/>
          <w:sz w:val="20"/>
          <w:szCs w:val="20"/>
        </w:rPr>
        <w:t>Students are responsible for assignments and content missed during absences.</w:t>
      </w:r>
    </w:p>
    <w:p w14:paraId="64DA5EDB" w14:textId="77777777" w:rsidR="00086B25" w:rsidRPr="00557403" w:rsidRDefault="00086B25" w:rsidP="00086B25">
      <w:pPr>
        <w:pStyle w:val="BodyTextIndent"/>
        <w:rPr>
          <w:rFonts w:asciiTheme="majorHAnsi" w:hAnsiTheme="majorHAnsi"/>
          <w:szCs w:val="20"/>
        </w:rPr>
      </w:pPr>
    </w:p>
    <w:p w14:paraId="2875E9C0" w14:textId="77777777" w:rsidR="00086B25" w:rsidRPr="00557403" w:rsidRDefault="00086B25" w:rsidP="00086B25">
      <w:pPr>
        <w:pStyle w:val="BodyTextIndent"/>
        <w:ind w:left="0"/>
        <w:rPr>
          <w:rFonts w:asciiTheme="majorHAnsi" w:hAnsiTheme="majorHAnsi"/>
          <w:b/>
          <w:sz w:val="24"/>
          <w:szCs w:val="14"/>
        </w:rPr>
      </w:pPr>
      <w:r w:rsidRPr="00557403">
        <w:rPr>
          <w:rFonts w:asciiTheme="majorHAnsi" w:hAnsiTheme="majorHAnsi"/>
          <w:b/>
          <w:sz w:val="24"/>
        </w:rPr>
        <w:t>PROJECTS:</w:t>
      </w:r>
    </w:p>
    <w:p w14:paraId="4E953DB2" w14:textId="77777777" w:rsidR="00086B25" w:rsidRPr="00557403" w:rsidRDefault="00086B25" w:rsidP="00086B25">
      <w:pPr>
        <w:pStyle w:val="BodyTextIndent"/>
        <w:ind w:left="0"/>
        <w:rPr>
          <w:rFonts w:asciiTheme="majorHAnsi" w:hAnsiTheme="majorHAnsi"/>
          <w:szCs w:val="14"/>
        </w:rPr>
      </w:pPr>
      <w:r w:rsidRPr="00557403">
        <w:rPr>
          <w:rFonts w:asciiTheme="majorHAnsi" w:hAnsiTheme="majorHAnsi"/>
          <w:sz w:val="14"/>
          <w:szCs w:val="14"/>
        </w:rPr>
        <w:tab/>
      </w:r>
      <w:r w:rsidRPr="00557403">
        <w:rPr>
          <w:rFonts w:asciiTheme="majorHAnsi" w:hAnsiTheme="majorHAnsi"/>
          <w:szCs w:val="14"/>
        </w:rPr>
        <w:t>This course will consist of three (3) projects that will be weighted thusly:</w:t>
      </w:r>
    </w:p>
    <w:p w14:paraId="4E6CB26D" w14:textId="77777777" w:rsidR="00086B25" w:rsidRPr="00557403" w:rsidRDefault="00086B25" w:rsidP="00086B25">
      <w:pPr>
        <w:pStyle w:val="BodyTextIndent"/>
        <w:ind w:left="0"/>
        <w:rPr>
          <w:rFonts w:asciiTheme="majorHAnsi" w:hAnsiTheme="majorHAnsi"/>
          <w:szCs w:val="14"/>
        </w:rPr>
      </w:pPr>
      <w:r w:rsidRPr="00557403">
        <w:rPr>
          <w:rFonts w:asciiTheme="majorHAnsi" w:hAnsiTheme="majorHAnsi"/>
          <w:szCs w:val="14"/>
        </w:rPr>
        <w:tab/>
        <w:t>PROJECT #1:  Strung Bead Set</w:t>
      </w:r>
      <w:r w:rsidRPr="00557403">
        <w:rPr>
          <w:rFonts w:asciiTheme="majorHAnsi" w:hAnsiTheme="majorHAnsi"/>
          <w:szCs w:val="14"/>
        </w:rPr>
        <w:tab/>
      </w:r>
      <w:r w:rsidRPr="00557403">
        <w:rPr>
          <w:rFonts w:asciiTheme="majorHAnsi" w:hAnsiTheme="majorHAnsi"/>
          <w:szCs w:val="14"/>
        </w:rPr>
        <w:tab/>
      </w:r>
      <w:r w:rsidRPr="00557403">
        <w:rPr>
          <w:rFonts w:asciiTheme="majorHAnsi" w:hAnsiTheme="majorHAnsi"/>
          <w:szCs w:val="14"/>
        </w:rPr>
        <w:tab/>
        <w:t>30 Points</w:t>
      </w:r>
    </w:p>
    <w:p w14:paraId="3B05D47E" w14:textId="77777777" w:rsidR="00086B25" w:rsidRPr="00557403" w:rsidRDefault="00086B25" w:rsidP="00086B25">
      <w:pPr>
        <w:pStyle w:val="BodyTextIndent"/>
        <w:ind w:left="0"/>
        <w:rPr>
          <w:rFonts w:asciiTheme="majorHAnsi" w:hAnsiTheme="majorHAnsi"/>
          <w:szCs w:val="14"/>
        </w:rPr>
      </w:pPr>
      <w:r w:rsidRPr="00557403">
        <w:rPr>
          <w:rFonts w:asciiTheme="majorHAnsi" w:hAnsiTheme="majorHAnsi"/>
          <w:szCs w:val="14"/>
        </w:rPr>
        <w:tab/>
        <w:t>PROJECT #2:  Metalworking</w:t>
      </w:r>
      <w:r w:rsidRPr="00557403">
        <w:rPr>
          <w:rFonts w:asciiTheme="majorHAnsi" w:hAnsiTheme="majorHAnsi"/>
          <w:szCs w:val="14"/>
        </w:rPr>
        <w:tab/>
      </w:r>
      <w:r w:rsidRPr="00557403">
        <w:rPr>
          <w:rFonts w:asciiTheme="majorHAnsi" w:hAnsiTheme="majorHAnsi"/>
          <w:szCs w:val="14"/>
        </w:rPr>
        <w:tab/>
      </w:r>
      <w:r w:rsidRPr="00557403">
        <w:rPr>
          <w:rFonts w:asciiTheme="majorHAnsi" w:hAnsiTheme="majorHAnsi"/>
          <w:szCs w:val="14"/>
        </w:rPr>
        <w:tab/>
        <w:t>30 Points</w:t>
      </w:r>
    </w:p>
    <w:p w14:paraId="69B5B7E5" w14:textId="1B4AC037" w:rsidR="00086B25" w:rsidRPr="00557403" w:rsidRDefault="00086B25" w:rsidP="00086B25">
      <w:pPr>
        <w:pStyle w:val="BodyTextIndent"/>
        <w:ind w:left="0"/>
        <w:rPr>
          <w:rFonts w:asciiTheme="majorHAnsi" w:hAnsiTheme="majorHAnsi"/>
          <w:szCs w:val="14"/>
        </w:rPr>
      </w:pPr>
      <w:r w:rsidRPr="00557403">
        <w:rPr>
          <w:rFonts w:asciiTheme="majorHAnsi" w:hAnsiTheme="majorHAnsi"/>
          <w:szCs w:val="14"/>
        </w:rPr>
        <w:tab/>
        <w:t>PROJECT #3:  Non-Traditional Set</w:t>
      </w:r>
      <w:r w:rsidRPr="00557403">
        <w:rPr>
          <w:rFonts w:asciiTheme="majorHAnsi" w:hAnsiTheme="majorHAnsi"/>
          <w:szCs w:val="14"/>
        </w:rPr>
        <w:tab/>
      </w:r>
      <w:r w:rsidRPr="00557403">
        <w:rPr>
          <w:rFonts w:asciiTheme="majorHAnsi" w:hAnsiTheme="majorHAnsi"/>
          <w:szCs w:val="14"/>
        </w:rPr>
        <w:tab/>
      </w:r>
      <w:r w:rsidR="003C6779">
        <w:rPr>
          <w:rFonts w:asciiTheme="majorHAnsi" w:hAnsiTheme="majorHAnsi"/>
          <w:szCs w:val="14"/>
        </w:rPr>
        <w:tab/>
      </w:r>
      <w:r w:rsidRPr="00557403">
        <w:rPr>
          <w:rFonts w:asciiTheme="majorHAnsi" w:hAnsiTheme="majorHAnsi"/>
          <w:szCs w:val="14"/>
        </w:rPr>
        <w:t>30 Points</w:t>
      </w:r>
    </w:p>
    <w:p w14:paraId="2CCD4D68" w14:textId="77777777" w:rsidR="00086B25" w:rsidRPr="00557403" w:rsidRDefault="00086B25" w:rsidP="00086B25">
      <w:pPr>
        <w:pStyle w:val="BodyTextIndent"/>
        <w:ind w:left="0"/>
        <w:rPr>
          <w:rFonts w:asciiTheme="majorHAnsi" w:hAnsiTheme="majorHAnsi"/>
          <w:szCs w:val="14"/>
        </w:rPr>
      </w:pPr>
    </w:p>
    <w:p w14:paraId="345937FA" w14:textId="77777777" w:rsidR="00876913" w:rsidRPr="00557403" w:rsidRDefault="00876913" w:rsidP="00876913">
      <w:pPr>
        <w:jc w:val="center"/>
        <w:rPr>
          <w:rFonts w:asciiTheme="majorHAnsi" w:hAnsiTheme="majorHAnsi"/>
          <w:b/>
          <w:sz w:val="20"/>
          <w:szCs w:val="20"/>
        </w:rPr>
      </w:pPr>
      <w:r w:rsidRPr="00557403">
        <w:rPr>
          <w:rFonts w:asciiTheme="majorHAnsi" w:hAnsiTheme="majorHAnsi"/>
          <w:b/>
          <w:sz w:val="20"/>
          <w:szCs w:val="20"/>
        </w:rPr>
        <w:t xml:space="preserve">NO LATE WORK WILL BE ACCEPTED WITHOUT DISCUSSION PRIOR TO DUE DATE!  </w:t>
      </w:r>
    </w:p>
    <w:p w14:paraId="5DC5413E" w14:textId="77777777" w:rsidR="00876913" w:rsidRPr="00557403" w:rsidRDefault="00876913" w:rsidP="00876913">
      <w:pPr>
        <w:numPr>
          <w:ilvl w:val="0"/>
          <w:numId w:val="1"/>
        </w:numPr>
        <w:rPr>
          <w:rFonts w:asciiTheme="majorHAnsi" w:hAnsiTheme="majorHAnsi"/>
          <w:b/>
          <w:sz w:val="20"/>
          <w:szCs w:val="20"/>
        </w:rPr>
      </w:pPr>
      <w:r w:rsidRPr="00557403">
        <w:rPr>
          <w:rFonts w:asciiTheme="majorHAnsi" w:hAnsiTheme="majorHAnsi"/>
          <w:b/>
          <w:sz w:val="20"/>
          <w:szCs w:val="20"/>
        </w:rPr>
        <w:t xml:space="preserve">An extension must be requested at least </w:t>
      </w:r>
      <w:r w:rsidRPr="00557403">
        <w:rPr>
          <w:rFonts w:asciiTheme="majorHAnsi" w:hAnsiTheme="majorHAnsi"/>
          <w:b/>
          <w:i/>
          <w:sz w:val="20"/>
          <w:szCs w:val="20"/>
        </w:rPr>
        <w:t>24 hours</w:t>
      </w:r>
      <w:r w:rsidRPr="00557403">
        <w:rPr>
          <w:rFonts w:asciiTheme="majorHAnsi" w:hAnsiTheme="majorHAnsi"/>
          <w:b/>
          <w:sz w:val="20"/>
          <w:szCs w:val="20"/>
        </w:rPr>
        <w:t xml:space="preserve"> in advance.</w:t>
      </w:r>
    </w:p>
    <w:p w14:paraId="7364D60A" w14:textId="77777777" w:rsidR="00876913" w:rsidRPr="00557403" w:rsidRDefault="00876913" w:rsidP="00876913">
      <w:pPr>
        <w:numPr>
          <w:ilvl w:val="0"/>
          <w:numId w:val="1"/>
        </w:numPr>
        <w:rPr>
          <w:rFonts w:asciiTheme="majorHAnsi" w:hAnsiTheme="majorHAnsi"/>
          <w:b/>
          <w:sz w:val="20"/>
          <w:szCs w:val="20"/>
        </w:rPr>
      </w:pPr>
      <w:r w:rsidRPr="00557403">
        <w:rPr>
          <w:rFonts w:asciiTheme="majorHAnsi" w:hAnsiTheme="majorHAnsi"/>
          <w:b/>
          <w:sz w:val="20"/>
          <w:szCs w:val="20"/>
        </w:rPr>
        <w:t>When an extension is granted, said extension is assumed to mean one calendar week unless other arrangements have been made.</w:t>
      </w:r>
    </w:p>
    <w:p w14:paraId="766A66B9" w14:textId="77777777" w:rsidR="00E2282C" w:rsidRPr="00557403" w:rsidRDefault="00E2282C" w:rsidP="00086B25">
      <w:pPr>
        <w:pStyle w:val="BodyTextIndent"/>
        <w:ind w:left="0"/>
        <w:rPr>
          <w:rFonts w:asciiTheme="majorHAnsi" w:hAnsiTheme="majorHAnsi"/>
          <w:szCs w:val="14"/>
        </w:rPr>
      </w:pPr>
    </w:p>
    <w:p w14:paraId="5B1F5CEE" w14:textId="77777777" w:rsidR="00086B25" w:rsidRPr="00557403" w:rsidRDefault="00086B25" w:rsidP="00086B25">
      <w:pPr>
        <w:rPr>
          <w:rFonts w:asciiTheme="majorHAnsi" w:hAnsiTheme="majorHAnsi"/>
          <w:b/>
          <w:szCs w:val="14"/>
        </w:rPr>
      </w:pPr>
      <w:r w:rsidRPr="00557403">
        <w:rPr>
          <w:rFonts w:asciiTheme="majorHAnsi" w:hAnsiTheme="majorHAnsi"/>
          <w:b/>
          <w:szCs w:val="14"/>
        </w:rPr>
        <w:lastRenderedPageBreak/>
        <w:t>GRADING:</w:t>
      </w:r>
    </w:p>
    <w:p w14:paraId="5D3D019B" w14:textId="77777777" w:rsidR="00086B25" w:rsidRPr="00557403" w:rsidRDefault="00086B25" w:rsidP="00086B25">
      <w:pPr>
        <w:pStyle w:val="BodyTextIndent"/>
        <w:ind w:left="0"/>
        <w:rPr>
          <w:rFonts w:asciiTheme="majorHAnsi" w:hAnsiTheme="majorHAnsi"/>
          <w:szCs w:val="14"/>
        </w:rPr>
      </w:pPr>
      <w:r w:rsidRPr="00557403">
        <w:rPr>
          <w:rFonts w:asciiTheme="majorHAnsi" w:hAnsiTheme="majorHAnsi"/>
          <w:szCs w:val="14"/>
        </w:rPr>
        <w:t>All projects will be evaluated on three criteria:  Mastery of Concepts, Application of Skills, and Quality of Work.  The student is expected to show development in all areas as the class progresses.</w:t>
      </w:r>
    </w:p>
    <w:p w14:paraId="08738DC6" w14:textId="77777777" w:rsidR="00086B25" w:rsidRPr="00557403" w:rsidRDefault="00086B25" w:rsidP="00086B25">
      <w:pPr>
        <w:pStyle w:val="BodyTextIndent"/>
        <w:ind w:left="0"/>
        <w:rPr>
          <w:rFonts w:asciiTheme="majorHAnsi" w:hAnsiTheme="majorHAnsi"/>
          <w:sz w:val="16"/>
        </w:rPr>
      </w:pPr>
    </w:p>
    <w:p w14:paraId="54129F13" w14:textId="77777777" w:rsidR="00086B25" w:rsidRPr="00557403" w:rsidRDefault="00086B25" w:rsidP="00086B25">
      <w:pPr>
        <w:pStyle w:val="BodyTextIndent"/>
        <w:ind w:left="0"/>
        <w:rPr>
          <w:rFonts w:asciiTheme="majorHAnsi" w:hAnsiTheme="majorHAnsi"/>
          <w:szCs w:val="14"/>
        </w:rPr>
      </w:pPr>
      <w:r w:rsidRPr="00557403">
        <w:rPr>
          <w:rFonts w:asciiTheme="majorHAnsi" w:hAnsiTheme="majorHAnsi"/>
          <w:szCs w:val="14"/>
        </w:rPr>
        <w:t>Projects will be evaluated on a 30-point system for a semester total of 90 points.  The 30 project points are broken down as follows:</w:t>
      </w:r>
    </w:p>
    <w:p w14:paraId="696D73F1" w14:textId="77777777" w:rsidR="00086B25" w:rsidRPr="00557403" w:rsidRDefault="00086B25" w:rsidP="00086B25">
      <w:pPr>
        <w:pStyle w:val="BodyTextIndent"/>
        <w:ind w:left="0"/>
        <w:rPr>
          <w:rFonts w:asciiTheme="majorHAnsi" w:hAnsiTheme="majorHAnsi"/>
          <w:sz w:val="16"/>
        </w:rPr>
      </w:pPr>
    </w:p>
    <w:p w14:paraId="2705CECD" w14:textId="77777777" w:rsidR="00086B25" w:rsidRPr="00557403" w:rsidRDefault="00086B25" w:rsidP="00086B25">
      <w:pPr>
        <w:pStyle w:val="BodyTextIndent"/>
        <w:ind w:left="0"/>
        <w:rPr>
          <w:rFonts w:asciiTheme="majorHAnsi" w:hAnsiTheme="majorHAnsi"/>
          <w:szCs w:val="14"/>
        </w:rPr>
      </w:pPr>
      <w:r w:rsidRPr="00557403">
        <w:rPr>
          <w:rFonts w:asciiTheme="majorHAnsi" w:hAnsiTheme="majorHAnsi"/>
          <w:szCs w:val="14"/>
        </w:rPr>
        <w:tab/>
      </w:r>
      <w:r w:rsidRPr="00557403">
        <w:rPr>
          <w:rFonts w:asciiTheme="majorHAnsi" w:hAnsiTheme="majorHAnsi"/>
          <w:szCs w:val="14"/>
        </w:rPr>
        <w:tab/>
        <w:t xml:space="preserve">Mastery of Concepts:  </w:t>
      </w:r>
      <w:r w:rsidRPr="00557403">
        <w:rPr>
          <w:rFonts w:asciiTheme="majorHAnsi" w:hAnsiTheme="majorHAnsi"/>
          <w:szCs w:val="14"/>
        </w:rPr>
        <w:tab/>
      </w:r>
      <w:r w:rsidRPr="00557403">
        <w:rPr>
          <w:rFonts w:asciiTheme="majorHAnsi" w:hAnsiTheme="majorHAnsi"/>
          <w:szCs w:val="14"/>
        </w:rPr>
        <w:tab/>
        <w:t>10 Points</w:t>
      </w:r>
    </w:p>
    <w:p w14:paraId="24DB57AE" w14:textId="77777777" w:rsidR="00086B25" w:rsidRPr="00557403" w:rsidRDefault="00086B25" w:rsidP="00086B25">
      <w:pPr>
        <w:pStyle w:val="BodyTextIndent"/>
        <w:ind w:left="0"/>
        <w:rPr>
          <w:rFonts w:asciiTheme="majorHAnsi" w:hAnsiTheme="majorHAnsi"/>
          <w:szCs w:val="14"/>
        </w:rPr>
      </w:pPr>
      <w:r w:rsidRPr="00557403">
        <w:rPr>
          <w:rFonts w:asciiTheme="majorHAnsi" w:hAnsiTheme="majorHAnsi"/>
          <w:szCs w:val="14"/>
        </w:rPr>
        <w:tab/>
      </w:r>
      <w:r w:rsidRPr="00557403">
        <w:rPr>
          <w:rFonts w:asciiTheme="majorHAnsi" w:hAnsiTheme="majorHAnsi"/>
          <w:szCs w:val="14"/>
        </w:rPr>
        <w:tab/>
        <w:t xml:space="preserve">Application of Skills: </w:t>
      </w:r>
      <w:r w:rsidRPr="00557403">
        <w:rPr>
          <w:rFonts w:asciiTheme="majorHAnsi" w:hAnsiTheme="majorHAnsi"/>
          <w:szCs w:val="14"/>
        </w:rPr>
        <w:tab/>
      </w:r>
      <w:r w:rsidRPr="00557403">
        <w:rPr>
          <w:rFonts w:asciiTheme="majorHAnsi" w:hAnsiTheme="majorHAnsi"/>
          <w:szCs w:val="14"/>
        </w:rPr>
        <w:tab/>
        <w:t>10 Points</w:t>
      </w:r>
    </w:p>
    <w:p w14:paraId="0DBF7373" w14:textId="1DBCCFF4" w:rsidR="00086B25" w:rsidRPr="00557403" w:rsidRDefault="00086B25" w:rsidP="00086B25">
      <w:pPr>
        <w:pStyle w:val="BodyTextIndent"/>
        <w:ind w:left="0"/>
        <w:rPr>
          <w:rFonts w:asciiTheme="majorHAnsi" w:hAnsiTheme="majorHAnsi"/>
          <w:szCs w:val="14"/>
        </w:rPr>
      </w:pPr>
      <w:r w:rsidRPr="00557403">
        <w:rPr>
          <w:rFonts w:asciiTheme="majorHAnsi" w:hAnsiTheme="majorHAnsi"/>
          <w:szCs w:val="14"/>
        </w:rPr>
        <w:tab/>
      </w:r>
      <w:r w:rsidRPr="00557403">
        <w:rPr>
          <w:rFonts w:asciiTheme="majorHAnsi" w:hAnsiTheme="majorHAnsi"/>
          <w:szCs w:val="14"/>
        </w:rPr>
        <w:tab/>
        <w:t>Quality of Work:</w:t>
      </w:r>
      <w:r w:rsidRPr="00557403">
        <w:rPr>
          <w:rFonts w:asciiTheme="majorHAnsi" w:hAnsiTheme="majorHAnsi"/>
          <w:szCs w:val="14"/>
        </w:rPr>
        <w:tab/>
      </w:r>
      <w:r w:rsidRPr="00557403">
        <w:rPr>
          <w:rFonts w:asciiTheme="majorHAnsi" w:hAnsiTheme="majorHAnsi"/>
          <w:szCs w:val="14"/>
        </w:rPr>
        <w:tab/>
      </w:r>
      <w:r w:rsidR="003C6779">
        <w:rPr>
          <w:rFonts w:asciiTheme="majorHAnsi" w:hAnsiTheme="majorHAnsi"/>
          <w:szCs w:val="14"/>
        </w:rPr>
        <w:tab/>
      </w:r>
      <w:r w:rsidRPr="00557403">
        <w:rPr>
          <w:rFonts w:asciiTheme="majorHAnsi" w:hAnsiTheme="majorHAnsi"/>
          <w:szCs w:val="14"/>
        </w:rPr>
        <w:t>10 Points</w:t>
      </w:r>
    </w:p>
    <w:p w14:paraId="04BCAFF7" w14:textId="77777777" w:rsidR="00086B25" w:rsidRPr="00557403" w:rsidRDefault="00086B25" w:rsidP="00086B25">
      <w:pPr>
        <w:pStyle w:val="BodyTextIndent"/>
        <w:ind w:left="0"/>
        <w:rPr>
          <w:rFonts w:asciiTheme="majorHAnsi" w:hAnsiTheme="majorHAnsi"/>
          <w:sz w:val="16"/>
        </w:rPr>
      </w:pPr>
    </w:p>
    <w:p w14:paraId="55B73826" w14:textId="77777777" w:rsidR="00086B25" w:rsidRPr="00557403" w:rsidRDefault="00086B25" w:rsidP="00086B25">
      <w:pPr>
        <w:pStyle w:val="BodyTextIndent"/>
        <w:ind w:left="0"/>
        <w:rPr>
          <w:rFonts w:asciiTheme="majorHAnsi" w:hAnsiTheme="majorHAnsi"/>
          <w:szCs w:val="14"/>
        </w:rPr>
      </w:pPr>
      <w:r w:rsidRPr="00557403">
        <w:rPr>
          <w:rFonts w:asciiTheme="majorHAnsi" w:hAnsiTheme="majorHAnsi"/>
          <w:szCs w:val="14"/>
        </w:rPr>
        <w:t>Mastery of Concepts measures a student’s comprehension of and ability to explain course content Application of Skills is representative of a student’s ability to apply course concepts</w:t>
      </w:r>
    </w:p>
    <w:p w14:paraId="70F1E417" w14:textId="77777777" w:rsidR="00086B25" w:rsidRPr="00557403" w:rsidRDefault="00086B25" w:rsidP="00086B25">
      <w:pPr>
        <w:pStyle w:val="BodyTextIndent"/>
        <w:ind w:left="0"/>
        <w:rPr>
          <w:rFonts w:asciiTheme="majorHAnsi" w:hAnsiTheme="majorHAnsi"/>
          <w:szCs w:val="14"/>
        </w:rPr>
      </w:pPr>
      <w:r w:rsidRPr="00557403">
        <w:rPr>
          <w:rFonts w:asciiTheme="majorHAnsi" w:hAnsiTheme="majorHAnsi"/>
          <w:szCs w:val="14"/>
        </w:rPr>
        <w:t>Quality of Work measures the student’s work against professional standards</w:t>
      </w:r>
    </w:p>
    <w:p w14:paraId="3F9295C5" w14:textId="77777777" w:rsidR="00086B25" w:rsidRPr="00557403" w:rsidRDefault="00086B25" w:rsidP="00086B25">
      <w:pPr>
        <w:pStyle w:val="BodyTextIndent"/>
        <w:ind w:left="0"/>
        <w:rPr>
          <w:rFonts w:asciiTheme="majorHAnsi" w:hAnsiTheme="majorHAnsi"/>
          <w:sz w:val="16"/>
          <w:szCs w:val="14"/>
        </w:rPr>
      </w:pPr>
    </w:p>
    <w:p w14:paraId="75887709" w14:textId="77777777" w:rsidR="00086B25" w:rsidRPr="00557403" w:rsidRDefault="00086B25" w:rsidP="00086B25">
      <w:pPr>
        <w:jc w:val="center"/>
        <w:rPr>
          <w:rFonts w:asciiTheme="majorHAnsi" w:hAnsiTheme="majorHAnsi"/>
          <w:b/>
          <w:sz w:val="22"/>
          <w:u w:val="single"/>
        </w:rPr>
      </w:pPr>
      <w:r w:rsidRPr="00557403">
        <w:rPr>
          <w:rFonts w:asciiTheme="majorHAnsi" w:hAnsiTheme="majorHAnsi"/>
          <w:b/>
          <w:sz w:val="22"/>
          <w:u w:val="single"/>
        </w:rPr>
        <w:t>Evaluation Matrix</w:t>
      </w:r>
    </w:p>
    <w:tbl>
      <w:tblPr>
        <w:tblStyle w:val="TableGrid"/>
        <w:tblpPr w:leftFromText="180" w:rightFromText="180" w:vertAnchor="text" w:horzAnchor="margin" w:tblpXSpec="center" w:tblpY="153"/>
        <w:tblW w:w="0" w:type="auto"/>
        <w:tblLook w:val="00A0" w:firstRow="1" w:lastRow="0" w:firstColumn="1" w:lastColumn="0" w:noHBand="0" w:noVBand="0"/>
      </w:tblPr>
      <w:tblGrid>
        <w:gridCol w:w="674"/>
        <w:gridCol w:w="2734"/>
        <w:gridCol w:w="2888"/>
        <w:gridCol w:w="2560"/>
      </w:tblGrid>
      <w:tr w:rsidR="00086B25" w:rsidRPr="00557403" w14:paraId="4314DA2F" w14:textId="77777777" w:rsidTr="003C6779">
        <w:tc>
          <w:tcPr>
            <w:tcW w:w="0" w:type="auto"/>
            <w:vAlign w:val="center"/>
          </w:tcPr>
          <w:p w14:paraId="0F4B979F" w14:textId="77777777" w:rsidR="00086B25" w:rsidRPr="00557403" w:rsidRDefault="00086B25" w:rsidP="00F70762">
            <w:pPr>
              <w:jc w:val="center"/>
              <w:rPr>
                <w:rFonts w:asciiTheme="majorHAnsi" w:hAnsiTheme="majorHAnsi"/>
                <w:b/>
                <w:sz w:val="20"/>
              </w:rPr>
            </w:pPr>
            <w:r w:rsidRPr="00557403">
              <w:rPr>
                <w:rFonts w:asciiTheme="majorHAnsi" w:hAnsiTheme="majorHAnsi"/>
                <w:b/>
                <w:sz w:val="20"/>
              </w:rPr>
              <w:t>Score</w:t>
            </w:r>
          </w:p>
        </w:tc>
        <w:tc>
          <w:tcPr>
            <w:tcW w:w="0" w:type="auto"/>
            <w:vAlign w:val="center"/>
          </w:tcPr>
          <w:p w14:paraId="62047245" w14:textId="77777777" w:rsidR="00086B25" w:rsidRPr="00557403" w:rsidRDefault="00086B25" w:rsidP="00F70762">
            <w:pPr>
              <w:jc w:val="center"/>
              <w:rPr>
                <w:rFonts w:asciiTheme="majorHAnsi" w:hAnsiTheme="majorHAnsi"/>
                <w:b/>
                <w:sz w:val="20"/>
              </w:rPr>
            </w:pPr>
            <w:r w:rsidRPr="00557403">
              <w:rPr>
                <w:rFonts w:asciiTheme="majorHAnsi" w:hAnsiTheme="majorHAnsi"/>
                <w:b/>
                <w:sz w:val="20"/>
              </w:rPr>
              <w:t>Mastery of Concepts</w:t>
            </w:r>
          </w:p>
        </w:tc>
        <w:tc>
          <w:tcPr>
            <w:tcW w:w="0" w:type="auto"/>
            <w:vAlign w:val="center"/>
          </w:tcPr>
          <w:p w14:paraId="5FA0B428" w14:textId="77777777" w:rsidR="00086B25" w:rsidRPr="00557403" w:rsidRDefault="00086B25" w:rsidP="00F70762">
            <w:pPr>
              <w:jc w:val="center"/>
              <w:rPr>
                <w:rFonts w:asciiTheme="majorHAnsi" w:hAnsiTheme="majorHAnsi"/>
                <w:b/>
                <w:sz w:val="20"/>
              </w:rPr>
            </w:pPr>
            <w:r w:rsidRPr="00557403">
              <w:rPr>
                <w:rFonts w:asciiTheme="majorHAnsi" w:hAnsiTheme="majorHAnsi"/>
                <w:b/>
                <w:sz w:val="20"/>
              </w:rPr>
              <w:t>Application of Skills</w:t>
            </w:r>
          </w:p>
        </w:tc>
        <w:tc>
          <w:tcPr>
            <w:tcW w:w="2560" w:type="dxa"/>
            <w:vAlign w:val="center"/>
          </w:tcPr>
          <w:p w14:paraId="332C3C5F" w14:textId="77777777" w:rsidR="00086B25" w:rsidRPr="00557403" w:rsidRDefault="00086B25" w:rsidP="00F70762">
            <w:pPr>
              <w:jc w:val="center"/>
              <w:rPr>
                <w:rFonts w:asciiTheme="majorHAnsi" w:hAnsiTheme="majorHAnsi"/>
                <w:b/>
                <w:sz w:val="20"/>
              </w:rPr>
            </w:pPr>
            <w:r w:rsidRPr="00557403">
              <w:rPr>
                <w:rFonts w:asciiTheme="majorHAnsi" w:hAnsiTheme="majorHAnsi"/>
                <w:b/>
                <w:sz w:val="20"/>
              </w:rPr>
              <w:t>Quality of Work</w:t>
            </w:r>
          </w:p>
        </w:tc>
      </w:tr>
      <w:tr w:rsidR="00086B25" w:rsidRPr="00557403" w14:paraId="2D8D1D86" w14:textId="77777777" w:rsidTr="003C6779">
        <w:tc>
          <w:tcPr>
            <w:tcW w:w="0" w:type="auto"/>
            <w:vAlign w:val="center"/>
          </w:tcPr>
          <w:p w14:paraId="12031678" w14:textId="77777777" w:rsidR="00086B25" w:rsidRPr="00557403" w:rsidRDefault="00086B25" w:rsidP="00F70762">
            <w:pPr>
              <w:jc w:val="center"/>
              <w:rPr>
                <w:rFonts w:asciiTheme="majorHAnsi" w:hAnsiTheme="majorHAnsi"/>
                <w:sz w:val="20"/>
              </w:rPr>
            </w:pPr>
            <w:r w:rsidRPr="00557403">
              <w:rPr>
                <w:rFonts w:asciiTheme="majorHAnsi" w:hAnsiTheme="majorHAnsi"/>
                <w:sz w:val="20"/>
              </w:rPr>
              <w:t>10</w:t>
            </w:r>
          </w:p>
        </w:tc>
        <w:tc>
          <w:tcPr>
            <w:tcW w:w="0" w:type="auto"/>
            <w:vAlign w:val="center"/>
          </w:tcPr>
          <w:p w14:paraId="1B81A175" w14:textId="77777777" w:rsidR="00086B25" w:rsidRPr="00557403" w:rsidRDefault="00086B25" w:rsidP="00F70762">
            <w:pPr>
              <w:jc w:val="center"/>
              <w:rPr>
                <w:rFonts w:asciiTheme="majorHAnsi" w:hAnsiTheme="majorHAnsi"/>
                <w:sz w:val="20"/>
              </w:rPr>
            </w:pPr>
            <w:r w:rsidRPr="00557403">
              <w:rPr>
                <w:rFonts w:asciiTheme="majorHAnsi" w:hAnsiTheme="majorHAnsi"/>
                <w:sz w:val="20"/>
              </w:rPr>
              <w:t>Exceeds class presentation and materials. Explains and contextualizes concepts for peers.</w:t>
            </w:r>
          </w:p>
        </w:tc>
        <w:tc>
          <w:tcPr>
            <w:tcW w:w="0" w:type="auto"/>
            <w:vAlign w:val="center"/>
          </w:tcPr>
          <w:p w14:paraId="571BD141" w14:textId="77777777" w:rsidR="00086B25" w:rsidRPr="00557403" w:rsidRDefault="00086B25" w:rsidP="00F70762">
            <w:pPr>
              <w:jc w:val="center"/>
              <w:rPr>
                <w:rFonts w:asciiTheme="majorHAnsi" w:hAnsiTheme="majorHAnsi"/>
                <w:sz w:val="20"/>
              </w:rPr>
            </w:pPr>
            <w:r w:rsidRPr="00557403">
              <w:rPr>
                <w:rFonts w:asciiTheme="majorHAnsi" w:hAnsiTheme="majorHAnsi"/>
                <w:sz w:val="20"/>
              </w:rPr>
              <w:t>Consistently properly selects and applies skills and debugs skills for others.</w:t>
            </w:r>
          </w:p>
        </w:tc>
        <w:tc>
          <w:tcPr>
            <w:tcW w:w="2560" w:type="dxa"/>
            <w:vAlign w:val="center"/>
          </w:tcPr>
          <w:p w14:paraId="61379CF4" w14:textId="77777777" w:rsidR="00086B25" w:rsidRPr="00557403" w:rsidRDefault="00086B25" w:rsidP="00F70762">
            <w:pPr>
              <w:jc w:val="center"/>
              <w:rPr>
                <w:rFonts w:asciiTheme="majorHAnsi" w:hAnsiTheme="majorHAnsi"/>
                <w:sz w:val="20"/>
              </w:rPr>
            </w:pPr>
            <w:r w:rsidRPr="00557403">
              <w:rPr>
                <w:rFonts w:asciiTheme="majorHAnsi" w:hAnsiTheme="majorHAnsi"/>
                <w:sz w:val="20"/>
              </w:rPr>
              <w:t>Workmanship is at a level on par with the work produced by professionals in this industry</w:t>
            </w:r>
          </w:p>
        </w:tc>
      </w:tr>
      <w:tr w:rsidR="00086B25" w:rsidRPr="00557403" w14:paraId="3DA869E6" w14:textId="77777777" w:rsidTr="003C6779">
        <w:tc>
          <w:tcPr>
            <w:tcW w:w="0" w:type="auto"/>
            <w:vAlign w:val="center"/>
          </w:tcPr>
          <w:p w14:paraId="19B27234" w14:textId="77777777" w:rsidR="00086B25" w:rsidRPr="00557403" w:rsidRDefault="00086B25" w:rsidP="00F70762">
            <w:pPr>
              <w:jc w:val="center"/>
              <w:rPr>
                <w:rFonts w:asciiTheme="majorHAnsi" w:hAnsiTheme="majorHAnsi"/>
                <w:sz w:val="20"/>
              </w:rPr>
            </w:pPr>
            <w:r w:rsidRPr="00557403">
              <w:rPr>
                <w:rFonts w:asciiTheme="majorHAnsi" w:hAnsiTheme="majorHAnsi"/>
                <w:sz w:val="20"/>
              </w:rPr>
              <w:t>9</w:t>
            </w:r>
          </w:p>
        </w:tc>
        <w:tc>
          <w:tcPr>
            <w:tcW w:w="0" w:type="auto"/>
            <w:vAlign w:val="center"/>
          </w:tcPr>
          <w:p w14:paraId="6DD3E42B" w14:textId="77777777" w:rsidR="00086B25" w:rsidRPr="00557403" w:rsidRDefault="00086B25" w:rsidP="00F70762">
            <w:pPr>
              <w:jc w:val="center"/>
              <w:rPr>
                <w:rFonts w:asciiTheme="majorHAnsi" w:hAnsiTheme="majorHAnsi"/>
                <w:sz w:val="20"/>
              </w:rPr>
            </w:pPr>
            <w:r w:rsidRPr="00557403">
              <w:rPr>
                <w:rFonts w:asciiTheme="majorHAnsi" w:hAnsiTheme="majorHAnsi"/>
                <w:sz w:val="20"/>
              </w:rPr>
              <w:t>Easily synthesizes and explains concepts in relation to topics and applications.</w:t>
            </w:r>
          </w:p>
        </w:tc>
        <w:tc>
          <w:tcPr>
            <w:tcW w:w="0" w:type="auto"/>
            <w:vAlign w:val="center"/>
          </w:tcPr>
          <w:p w14:paraId="74E5370F" w14:textId="77777777" w:rsidR="00086B25" w:rsidRPr="00557403" w:rsidRDefault="00086B25" w:rsidP="00F70762">
            <w:pPr>
              <w:jc w:val="center"/>
              <w:rPr>
                <w:rFonts w:asciiTheme="majorHAnsi" w:hAnsiTheme="majorHAnsi"/>
                <w:sz w:val="20"/>
              </w:rPr>
            </w:pPr>
            <w:r w:rsidRPr="00557403">
              <w:rPr>
                <w:rFonts w:asciiTheme="majorHAnsi" w:hAnsiTheme="majorHAnsi"/>
                <w:sz w:val="20"/>
              </w:rPr>
              <w:t>Consistently applies proper skills without mistakes and recognizes errors in work when encountered.</w:t>
            </w:r>
          </w:p>
        </w:tc>
        <w:tc>
          <w:tcPr>
            <w:tcW w:w="2560" w:type="dxa"/>
            <w:vAlign w:val="center"/>
          </w:tcPr>
          <w:p w14:paraId="187E3AF4" w14:textId="77777777" w:rsidR="00086B25" w:rsidRPr="00557403" w:rsidRDefault="00086B25" w:rsidP="00F70762">
            <w:pPr>
              <w:jc w:val="center"/>
              <w:rPr>
                <w:rFonts w:asciiTheme="majorHAnsi" w:hAnsiTheme="majorHAnsi"/>
                <w:sz w:val="20"/>
              </w:rPr>
            </w:pPr>
            <w:r w:rsidRPr="00557403">
              <w:rPr>
                <w:rFonts w:asciiTheme="majorHAnsi" w:hAnsiTheme="majorHAnsi"/>
                <w:sz w:val="20"/>
              </w:rPr>
              <w:t>Workmanship is consistently of a high enough standard to be considered professional.</w:t>
            </w:r>
          </w:p>
        </w:tc>
      </w:tr>
      <w:tr w:rsidR="00086B25" w:rsidRPr="00557403" w14:paraId="6303F243" w14:textId="77777777" w:rsidTr="003C6779">
        <w:tc>
          <w:tcPr>
            <w:tcW w:w="0" w:type="auto"/>
            <w:vAlign w:val="center"/>
          </w:tcPr>
          <w:p w14:paraId="00F36C6F" w14:textId="77777777" w:rsidR="00086B25" w:rsidRPr="00557403" w:rsidRDefault="00086B25" w:rsidP="00F70762">
            <w:pPr>
              <w:jc w:val="center"/>
              <w:rPr>
                <w:rFonts w:asciiTheme="majorHAnsi" w:hAnsiTheme="majorHAnsi"/>
                <w:sz w:val="20"/>
              </w:rPr>
            </w:pPr>
            <w:r w:rsidRPr="00557403">
              <w:rPr>
                <w:rFonts w:asciiTheme="majorHAnsi" w:hAnsiTheme="majorHAnsi"/>
                <w:sz w:val="20"/>
              </w:rPr>
              <w:t>8</w:t>
            </w:r>
          </w:p>
        </w:tc>
        <w:tc>
          <w:tcPr>
            <w:tcW w:w="0" w:type="auto"/>
            <w:vAlign w:val="center"/>
          </w:tcPr>
          <w:p w14:paraId="15938391" w14:textId="77777777" w:rsidR="00086B25" w:rsidRPr="00557403" w:rsidRDefault="00086B25" w:rsidP="00F70762">
            <w:pPr>
              <w:jc w:val="center"/>
              <w:rPr>
                <w:rFonts w:asciiTheme="majorHAnsi" w:hAnsiTheme="majorHAnsi"/>
                <w:sz w:val="20"/>
              </w:rPr>
            </w:pPr>
            <w:r w:rsidRPr="00557403">
              <w:rPr>
                <w:rFonts w:asciiTheme="majorHAnsi" w:hAnsiTheme="majorHAnsi"/>
                <w:sz w:val="20"/>
              </w:rPr>
              <w:t>Correctly explains course concepts with minimal mistakes.</w:t>
            </w:r>
          </w:p>
        </w:tc>
        <w:tc>
          <w:tcPr>
            <w:tcW w:w="0" w:type="auto"/>
            <w:vAlign w:val="center"/>
          </w:tcPr>
          <w:p w14:paraId="572B0FB7" w14:textId="77777777" w:rsidR="00086B25" w:rsidRPr="00557403" w:rsidRDefault="00086B25" w:rsidP="00F70762">
            <w:pPr>
              <w:jc w:val="center"/>
              <w:rPr>
                <w:rFonts w:asciiTheme="majorHAnsi" w:hAnsiTheme="majorHAnsi"/>
                <w:sz w:val="20"/>
              </w:rPr>
            </w:pPr>
            <w:r w:rsidRPr="00557403">
              <w:rPr>
                <w:rFonts w:asciiTheme="majorHAnsi" w:hAnsiTheme="majorHAnsi"/>
                <w:sz w:val="20"/>
              </w:rPr>
              <w:t>Usually applies proper skills with minimal errors in work.   Skills need finesse.</w:t>
            </w:r>
          </w:p>
        </w:tc>
        <w:tc>
          <w:tcPr>
            <w:tcW w:w="2560" w:type="dxa"/>
            <w:vAlign w:val="center"/>
          </w:tcPr>
          <w:p w14:paraId="2A06D41C" w14:textId="77777777" w:rsidR="00086B25" w:rsidRPr="00557403" w:rsidRDefault="00086B25" w:rsidP="00F70762">
            <w:pPr>
              <w:jc w:val="center"/>
              <w:rPr>
                <w:rFonts w:asciiTheme="majorHAnsi" w:hAnsiTheme="majorHAnsi"/>
                <w:sz w:val="20"/>
              </w:rPr>
            </w:pPr>
            <w:r w:rsidRPr="00557403">
              <w:rPr>
                <w:rFonts w:asciiTheme="majorHAnsi" w:hAnsiTheme="majorHAnsi"/>
                <w:sz w:val="20"/>
              </w:rPr>
              <w:t>Workmanship overall can be considered neat and presentable.</w:t>
            </w:r>
          </w:p>
        </w:tc>
      </w:tr>
      <w:tr w:rsidR="00086B25" w:rsidRPr="00557403" w14:paraId="625539EC" w14:textId="77777777" w:rsidTr="003C6779">
        <w:tc>
          <w:tcPr>
            <w:tcW w:w="0" w:type="auto"/>
            <w:vAlign w:val="center"/>
          </w:tcPr>
          <w:p w14:paraId="2971E81B" w14:textId="77777777" w:rsidR="00086B25" w:rsidRPr="00557403" w:rsidRDefault="00086B25" w:rsidP="00F70762">
            <w:pPr>
              <w:jc w:val="center"/>
              <w:rPr>
                <w:rFonts w:asciiTheme="majorHAnsi" w:hAnsiTheme="majorHAnsi"/>
                <w:sz w:val="20"/>
              </w:rPr>
            </w:pPr>
            <w:r w:rsidRPr="00557403">
              <w:rPr>
                <w:rFonts w:asciiTheme="majorHAnsi" w:hAnsiTheme="majorHAnsi"/>
                <w:sz w:val="20"/>
              </w:rPr>
              <w:t>7</w:t>
            </w:r>
          </w:p>
        </w:tc>
        <w:tc>
          <w:tcPr>
            <w:tcW w:w="0" w:type="auto"/>
            <w:vAlign w:val="center"/>
          </w:tcPr>
          <w:p w14:paraId="11E21FA4" w14:textId="77777777" w:rsidR="00086B25" w:rsidRPr="00557403" w:rsidRDefault="00086B25" w:rsidP="00F70762">
            <w:pPr>
              <w:jc w:val="center"/>
              <w:rPr>
                <w:rFonts w:asciiTheme="majorHAnsi" w:hAnsiTheme="majorHAnsi"/>
                <w:sz w:val="20"/>
              </w:rPr>
            </w:pPr>
            <w:r w:rsidRPr="00557403">
              <w:rPr>
                <w:rFonts w:asciiTheme="majorHAnsi" w:hAnsiTheme="majorHAnsi"/>
                <w:sz w:val="20"/>
              </w:rPr>
              <w:t>Usually explains course concepts with occasional errors.</w:t>
            </w:r>
          </w:p>
        </w:tc>
        <w:tc>
          <w:tcPr>
            <w:tcW w:w="0" w:type="auto"/>
            <w:vAlign w:val="center"/>
          </w:tcPr>
          <w:p w14:paraId="2AE48329" w14:textId="77777777" w:rsidR="00086B25" w:rsidRPr="00557403" w:rsidRDefault="00086B25" w:rsidP="00F70762">
            <w:pPr>
              <w:jc w:val="center"/>
              <w:rPr>
                <w:rFonts w:asciiTheme="majorHAnsi" w:hAnsiTheme="majorHAnsi"/>
                <w:sz w:val="20"/>
              </w:rPr>
            </w:pPr>
            <w:r w:rsidRPr="00557403">
              <w:rPr>
                <w:rFonts w:asciiTheme="majorHAnsi" w:hAnsiTheme="majorHAnsi"/>
                <w:sz w:val="20"/>
              </w:rPr>
              <w:t xml:space="preserve">Usually selects and applies the proper skills and makes only occasional mistakes. Skills need work. </w:t>
            </w:r>
          </w:p>
        </w:tc>
        <w:tc>
          <w:tcPr>
            <w:tcW w:w="2560" w:type="dxa"/>
            <w:vAlign w:val="center"/>
          </w:tcPr>
          <w:p w14:paraId="1B8898A9" w14:textId="77777777" w:rsidR="00086B25" w:rsidRPr="00557403" w:rsidRDefault="00086B25" w:rsidP="00F70762">
            <w:pPr>
              <w:jc w:val="center"/>
              <w:rPr>
                <w:rFonts w:asciiTheme="majorHAnsi" w:hAnsiTheme="majorHAnsi"/>
                <w:sz w:val="20"/>
              </w:rPr>
            </w:pPr>
            <w:r w:rsidRPr="00557403">
              <w:rPr>
                <w:rFonts w:asciiTheme="majorHAnsi" w:hAnsiTheme="majorHAnsi"/>
                <w:sz w:val="20"/>
              </w:rPr>
              <w:t>Shows potential for professional level workmanship through specific examples.</w:t>
            </w:r>
          </w:p>
        </w:tc>
      </w:tr>
    </w:tbl>
    <w:p w14:paraId="7A9C0B37" w14:textId="77777777" w:rsidR="00086B25" w:rsidRPr="00557403" w:rsidRDefault="00086B25" w:rsidP="00086B25">
      <w:pPr>
        <w:pStyle w:val="BodyTextIndent"/>
        <w:ind w:left="0"/>
        <w:rPr>
          <w:rFonts w:asciiTheme="majorHAnsi" w:hAnsiTheme="majorHAnsi"/>
          <w:sz w:val="16"/>
        </w:rPr>
      </w:pPr>
    </w:p>
    <w:p w14:paraId="4F67402E" w14:textId="77777777" w:rsidR="00086B25" w:rsidRPr="003C6779" w:rsidRDefault="00086B25" w:rsidP="00086B25">
      <w:pPr>
        <w:rPr>
          <w:rFonts w:asciiTheme="majorHAnsi" w:hAnsiTheme="majorHAnsi"/>
          <w:sz w:val="22"/>
          <w:szCs w:val="22"/>
        </w:rPr>
      </w:pPr>
      <w:r w:rsidRPr="003C6779">
        <w:rPr>
          <w:rFonts w:asciiTheme="majorHAnsi" w:hAnsiTheme="majorHAnsi"/>
          <w:sz w:val="22"/>
          <w:szCs w:val="22"/>
        </w:rPr>
        <w:tab/>
        <w:t>Although not listed, scores of less than 7 may be assigned when appropriate in the view of the instructor.  Reasons for these scores may be based on (but are not limited to) work of a standard not meeting minimum requirements, poor attitude, tardiness, absence, disregard to safety and shop procedures, undisciplined or unprofessional behavior, game play or sabotage of work, or frequent required reinforcement of concepts or procedures.</w:t>
      </w:r>
    </w:p>
    <w:p w14:paraId="471600A6" w14:textId="77777777" w:rsidR="00086B25" w:rsidRPr="003C6779" w:rsidRDefault="00086B25" w:rsidP="00086B25">
      <w:pPr>
        <w:pStyle w:val="BodyTextIndent"/>
        <w:ind w:left="0"/>
        <w:rPr>
          <w:rFonts w:asciiTheme="majorHAnsi" w:hAnsiTheme="majorHAnsi"/>
          <w:sz w:val="22"/>
          <w:szCs w:val="22"/>
        </w:rPr>
      </w:pPr>
    </w:p>
    <w:p w14:paraId="3223B546" w14:textId="77777777" w:rsidR="00086B25" w:rsidRPr="003C6779" w:rsidRDefault="00086B25" w:rsidP="00086B25">
      <w:pPr>
        <w:rPr>
          <w:rFonts w:asciiTheme="majorHAnsi" w:hAnsiTheme="majorHAnsi"/>
          <w:b/>
          <w:sz w:val="22"/>
          <w:szCs w:val="22"/>
        </w:rPr>
      </w:pPr>
      <w:r w:rsidRPr="003C6779">
        <w:rPr>
          <w:rFonts w:asciiTheme="majorHAnsi" w:hAnsiTheme="majorHAnsi"/>
          <w:sz w:val="22"/>
          <w:szCs w:val="22"/>
        </w:rPr>
        <w:tab/>
      </w:r>
      <w:r w:rsidRPr="003C6779">
        <w:rPr>
          <w:rFonts w:asciiTheme="majorHAnsi" w:hAnsiTheme="majorHAnsi"/>
          <w:b/>
          <w:sz w:val="22"/>
          <w:szCs w:val="22"/>
        </w:rPr>
        <w:t>A verbal evaluation of the semester may be done at semester reviews.</w:t>
      </w:r>
      <w:r w:rsidRPr="003C6779">
        <w:rPr>
          <w:rFonts w:asciiTheme="majorHAnsi" w:hAnsiTheme="majorHAnsi"/>
          <w:sz w:val="22"/>
          <w:szCs w:val="22"/>
        </w:rPr>
        <w:t xml:space="preserve">  </w:t>
      </w:r>
      <w:r w:rsidRPr="003C6779">
        <w:rPr>
          <w:rFonts w:asciiTheme="majorHAnsi" w:hAnsiTheme="majorHAnsi"/>
          <w:b/>
          <w:sz w:val="22"/>
          <w:szCs w:val="22"/>
        </w:rPr>
        <w:t>Any student feeling they are not receiving adequate feedback and wanting a private evaluation may make an appointment to receive one at any time during the semester.</w:t>
      </w:r>
    </w:p>
    <w:p w14:paraId="0FAD7AEC" w14:textId="77777777" w:rsidR="00086B25" w:rsidRPr="00557403" w:rsidRDefault="00086B25" w:rsidP="00086B25">
      <w:pPr>
        <w:pStyle w:val="BodyTextIndent"/>
        <w:ind w:left="0"/>
        <w:rPr>
          <w:rFonts w:asciiTheme="majorHAnsi" w:hAnsiTheme="majorHAnsi"/>
          <w:b/>
          <w:sz w:val="16"/>
        </w:rPr>
      </w:pPr>
    </w:p>
    <w:p w14:paraId="0D517858" w14:textId="647B691C" w:rsidR="00086B25" w:rsidRPr="003C6779" w:rsidRDefault="00086B25" w:rsidP="00086B25">
      <w:pPr>
        <w:pStyle w:val="BodyTextIndent"/>
        <w:ind w:left="0"/>
        <w:rPr>
          <w:rFonts w:asciiTheme="majorHAnsi" w:hAnsiTheme="majorHAnsi"/>
          <w:b/>
          <w:szCs w:val="14"/>
        </w:rPr>
      </w:pPr>
      <w:r w:rsidRPr="00557403">
        <w:rPr>
          <w:rFonts w:asciiTheme="majorHAnsi" w:hAnsiTheme="majorHAnsi"/>
          <w:szCs w:val="14"/>
        </w:rPr>
        <w:t xml:space="preserve">                                             </w:t>
      </w:r>
      <w:r w:rsidR="003C6779">
        <w:rPr>
          <w:rFonts w:asciiTheme="majorHAnsi" w:hAnsiTheme="majorHAnsi"/>
          <w:szCs w:val="14"/>
        </w:rPr>
        <w:tab/>
      </w:r>
      <w:r w:rsidR="003C6779">
        <w:rPr>
          <w:rFonts w:asciiTheme="majorHAnsi" w:hAnsiTheme="majorHAnsi"/>
          <w:szCs w:val="14"/>
        </w:rPr>
        <w:tab/>
      </w:r>
      <w:r w:rsidRPr="003C6779">
        <w:rPr>
          <w:rFonts w:asciiTheme="majorHAnsi" w:hAnsiTheme="majorHAnsi"/>
          <w:b/>
          <w:szCs w:val="14"/>
        </w:rPr>
        <w:t xml:space="preserve"> POINTS:                 </w:t>
      </w:r>
      <w:r w:rsidR="003C6779">
        <w:rPr>
          <w:rFonts w:asciiTheme="majorHAnsi" w:hAnsiTheme="majorHAnsi"/>
          <w:b/>
          <w:szCs w:val="14"/>
        </w:rPr>
        <w:t xml:space="preserve">       </w:t>
      </w:r>
      <w:r w:rsidRPr="003C6779">
        <w:rPr>
          <w:rFonts w:asciiTheme="majorHAnsi" w:hAnsiTheme="majorHAnsi"/>
          <w:b/>
          <w:szCs w:val="14"/>
        </w:rPr>
        <w:t xml:space="preserve"> GRADE:</w:t>
      </w:r>
    </w:p>
    <w:p w14:paraId="09827BD3" w14:textId="77777777" w:rsidR="00086B25" w:rsidRPr="00557403" w:rsidRDefault="00086B25" w:rsidP="00086B25">
      <w:pPr>
        <w:pStyle w:val="BodyTextIndent"/>
        <w:ind w:left="2880"/>
        <w:rPr>
          <w:rFonts w:asciiTheme="majorHAnsi" w:hAnsiTheme="majorHAnsi"/>
          <w:szCs w:val="14"/>
        </w:rPr>
      </w:pPr>
      <w:r w:rsidRPr="00557403">
        <w:rPr>
          <w:rFonts w:asciiTheme="majorHAnsi" w:hAnsiTheme="majorHAnsi"/>
          <w:szCs w:val="14"/>
        </w:rPr>
        <w:t xml:space="preserve">81   </w:t>
      </w:r>
      <w:proofErr w:type="gramStart"/>
      <w:r w:rsidRPr="00557403">
        <w:rPr>
          <w:rFonts w:asciiTheme="majorHAnsi" w:hAnsiTheme="majorHAnsi"/>
          <w:szCs w:val="14"/>
        </w:rPr>
        <w:t>–  90</w:t>
      </w:r>
      <w:proofErr w:type="gramEnd"/>
      <w:r w:rsidRPr="00557403">
        <w:rPr>
          <w:rFonts w:asciiTheme="majorHAnsi" w:hAnsiTheme="majorHAnsi"/>
          <w:szCs w:val="14"/>
        </w:rPr>
        <w:tab/>
      </w:r>
      <w:r w:rsidRPr="00557403">
        <w:rPr>
          <w:rFonts w:asciiTheme="majorHAnsi" w:hAnsiTheme="majorHAnsi"/>
          <w:szCs w:val="14"/>
        </w:rPr>
        <w:tab/>
        <w:t>A</w:t>
      </w:r>
    </w:p>
    <w:p w14:paraId="6DD4F570" w14:textId="77777777" w:rsidR="00086B25" w:rsidRPr="00557403" w:rsidRDefault="00086B25" w:rsidP="00086B25">
      <w:pPr>
        <w:pStyle w:val="BodyTextIndent"/>
        <w:ind w:left="2160" w:firstLine="720"/>
        <w:rPr>
          <w:rFonts w:asciiTheme="majorHAnsi" w:hAnsiTheme="majorHAnsi"/>
          <w:szCs w:val="14"/>
        </w:rPr>
      </w:pPr>
      <w:r w:rsidRPr="00557403">
        <w:rPr>
          <w:rFonts w:asciiTheme="majorHAnsi" w:hAnsiTheme="majorHAnsi"/>
          <w:szCs w:val="14"/>
        </w:rPr>
        <w:t xml:space="preserve">72   </w:t>
      </w:r>
      <w:proofErr w:type="gramStart"/>
      <w:r w:rsidRPr="00557403">
        <w:rPr>
          <w:rFonts w:asciiTheme="majorHAnsi" w:hAnsiTheme="majorHAnsi"/>
          <w:szCs w:val="14"/>
        </w:rPr>
        <w:t>–  80</w:t>
      </w:r>
      <w:proofErr w:type="gramEnd"/>
      <w:r w:rsidRPr="00557403">
        <w:rPr>
          <w:rFonts w:asciiTheme="majorHAnsi" w:hAnsiTheme="majorHAnsi"/>
          <w:szCs w:val="14"/>
        </w:rPr>
        <w:tab/>
      </w:r>
      <w:r w:rsidRPr="00557403">
        <w:rPr>
          <w:rFonts w:asciiTheme="majorHAnsi" w:hAnsiTheme="majorHAnsi"/>
          <w:szCs w:val="14"/>
        </w:rPr>
        <w:tab/>
        <w:t>B</w:t>
      </w:r>
    </w:p>
    <w:p w14:paraId="1DD8B4D6" w14:textId="77777777" w:rsidR="00086B25" w:rsidRPr="00557403" w:rsidRDefault="00086B25" w:rsidP="00086B25">
      <w:pPr>
        <w:pStyle w:val="BodyTextIndent"/>
        <w:ind w:left="2160" w:firstLine="720"/>
        <w:rPr>
          <w:rFonts w:asciiTheme="majorHAnsi" w:hAnsiTheme="majorHAnsi"/>
          <w:szCs w:val="14"/>
        </w:rPr>
      </w:pPr>
      <w:r w:rsidRPr="00557403">
        <w:rPr>
          <w:rFonts w:asciiTheme="majorHAnsi" w:hAnsiTheme="majorHAnsi"/>
          <w:szCs w:val="14"/>
        </w:rPr>
        <w:t xml:space="preserve">63   </w:t>
      </w:r>
      <w:proofErr w:type="gramStart"/>
      <w:r w:rsidRPr="00557403">
        <w:rPr>
          <w:rFonts w:asciiTheme="majorHAnsi" w:hAnsiTheme="majorHAnsi"/>
          <w:szCs w:val="14"/>
        </w:rPr>
        <w:t>–  71</w:t>
      </w:r>
      <w:proofErr w:type="gramEnd"/>
      <w:r w:rsidRPr="00557403">
        <w:rPr>
          <w:rFonts w:asciiTheme="majorHAnsi" w:hAnsiTheme="majorHAnsi"/>
          <w:szCs w:val="14"/>
        </w:rPr>
        <w:tab/>
      </w:r>
      <w:r w:rsidRPr="00557403">
        <w:rPr>
          <w:rFonts w:asciiTheme="majorHAnsi" w:hAnsiTheme="majorHAnsi"/>
          <w:szCs w:val="14"/>
        </w:rPr>
        <w:tab/>
        <w:t>C</w:t>
      </w:r>
    </w:p>
    <w:p w14:paraId="1D9E45FE" w14:textId="77777777" w:rsidR="00086B25" w:rsidRPr="00557403" w:rsidRDefault="00086B25" w:rsidP="00086B25">
      <w:pPr>
        <w:pStyle w:val="BodyTextIndent"/>
        <w:ind w:left="2160" w:firstLine="720"/>
        <w:rPr>
          <w:rFonts w:asciiTheme="majorHAnsi" w:hAnsiTheme="majorHAnsi"/>
          <w:szCs w:val="14"/>
        </w:rPr>
      </w:pPr>
      <w:r w:rsidRPr="00557403">
        <w:rPr>
          <w:rFonts w:asciiTheme="majorHAnsi" w:hAnsiTheme="majorHAnsi"/>
          <w:szCs w:val="14"/>
        </w:rPr>
        <w:t xml:space="preserve">54   </w:t>
      </w:r>
      <w:proofErr w:type="gramStart"/>
      <w:r w:rsidRPr="00557403">
        <w:rPr>
          <w:rFonts w:asciiTheme="majorHAnsi" w:hAnsiTheme="majorHAnsi"/>
          <w:szCs w:val="14"/>
        </w:rPr>
        <w:t>–  62</w:t>
      </w:r>
      <w:proofErr w:type="gramEnd"/>
      <w:r w:rsidRPr="00557403">
        <w:rPr>
          <w:rFonts w:asciiTheme="majorHAnsi" w:hAnsiTheme="majorHAnsi"/>
          <w:szCs w:val="14"/>
        </w:rPr>
        <w:tab/>
      </w:r>
      <w:r w:rsidRPr="00557403">
        <w:rPr>
          <w:rFonts w:asciiTheme="majorHAnsi" w:hAnsiTheme="majorHAnsi"/>
          <w:szCs w:val="14"/>
        </w:rPr>
        <w:tab/>
        <w:t>D</w:t>
      </w:r>
    </w:p>
    <w:p w14:paraId="7F3BB7E5" w14:textId="310AB671" w:rsidR="00331897" w:rsidRDefault="00086B25" w:rsidP="00331897">
      <w:pPr>
        <w:pStyle w:val="BodyTextIndent"/>
        <w:ind w:left="2160" w:firstLine="720"/>
        <w:rPr>
          <w:rFonts w:asciiTheme="majorHAnsi" w:hAnsiTheme="majorHAnsi"/>
          <w:szCs w:val="14"/>
        </w:rPr>
      </w:pPr>
      <w:r w:rsidRPr="00557403">
        <w:rPr>
          <w:rFonts w:asciiTheme="majorHAnsi" w:hAnsiTheme="majorHAnsi"/>
          <w:szCs w:val="14"/>
        </w:rPr>
        <w:t xml:space="preserve">53 and Below         </w:t>
      </w:r>
      <w:r w:rsidRPr="00557403">
        <w:rPr>
          <w:rFonts w:asciiTheme="majorHAnsi" w:hAnsiTheme="majorHAnsi"/>
          <w:szCs w:val="14"/>
        </w:rPr>
        <w:tab/>
        <w:t>R</w:t>
      </w:r>
    </w:p>
    <w:p w14:paraId="3D9DA979" w14:textId="77777777" w:rsidR="003C6779" w:rsidRDefault="003C6779" w:rsidP="00331897">
      <w:pPr>
        <w:pStyle w:val="BodyTextIndent"/>
        <w:ind w:left="2160" w:firstLine="720"/>
        <w:rPr>
          <w:rFonts w:asciiTheme="majorHAnsi" w:hAnsiTheme="majorHAnsi"/>
          <w:szCs w:val="14"/>
        </w:rPr>
      </w:pPr>
    </w:p>
    <w:p w14:paraId="6D7C556C" w14:textId="77777777" w:rsidR="003C6779" w:rsidRDefault="003C6779" w:rsidP="00331897">
      <w:pPr>
        <w:pStyle w:val="BodyTextIndent"/>
        <w:ind w:left="2160" w:firstLine="720"/>
        <w:rPr>
          <w:rFonts w:asciiTheme="majorHAnsi" w:hAnsiTheme="majorHAnsi"/>
          <w:szCs w:val="14"/>
        </w:rPr>
      </w:pPr>
    </w:p>
    <w:p w14:paraId="55E612E9" w14:textId="77777777" w:rsidR="003C6779" w:rsidRPr="00557403" w:rsidRDefault="003C6779" w:rsidP="00331897">
      <w:pPr>
        <w:pStyle w:val="BodyTextIndent"/>
        <w:ind w:left="2160" w:firstLine="720"/>
        <w:rPr>
          <w:rFonts w:asciiTheme="majorHAnsi" w:hAnsiTheme="majorHAnsi"/>
          <w:szCs w:val="14"/>
        </w:rPr>
      </w:pPr>
    </w:p>
    <w:p w14:paraId="0618178F" w14:textId="23B8C373" w:rsidR="00086B25" w:rsidRPr="00557403" w:rsidRDefault="003C6779" w:rsidP="00086B25">
      <w:pPr>
        <w:pStyle w:val="BodyTextIndent"/>
        <w:ind w:left="0"/>
        <w:rPr>
          <w:rFonts w:asciiTheme="majorHAnsi" w:hAnsiTheme="majorHAnsi"/>
          <w:szCs w:val="14"/>
        </w:rPr>
      </w:pPr>
      <w:proofErr w:type="gramStart"/>
      <w:r>
        <w:rPr>
          <w:rFonts w:asciiTheme="majorHAnsi" w:hAnsiTheme="majorHAnsi"/>
          <w:szCs w:val="14"/>
        </w:rPr>
        <w:t>A</w:t>
      </w:r>
      <w:proofErr w:type="gramEnd"/>
      <w:r>
        <w:rPr>
          <w:rFonts w:asciiTheme="majorHAnsi" w:hAnsiTheme="majorHAnsi"/>
          <w:szCs w:val="14"/>
        </w:rPr>
        <w:tab/>
      </w:r>
      <w:r w:rsidR="00086B25" w:rsidRPr="00557403">
        <w:rPr>
          <w:rFonts w:asciiTheme="majorHAnsi" w:hAnsiTheme="majorHAnsi"/>
          <w:szCs w:val="14"/>
        </w:rPr>
        <w:t>Exceptional work that consistently exceeds t</w:t>
      </w:r>
      <w:r>
        <w:rPr>
          <w:rFonts w:asciiTheme="majorHAnsi" w:hAnsiTheme="majorHAnsi"/>
          <w:szCs w:val="14"/>
        </w:rPr>
        <w:t xml:space="preserve">he standard expected.  Student </w:t>
      </w:r>
      <w:r w:rsidR="00086B25" w:rsidRPr="00557403">
        <w:rPr>
          <w:rFonts w:asciiTheme="majorHAnsi" w:hAnsiTheme="majorHAnsi"/>
          <w:szCs w:val="14"/>
        </w:rPr>
        <w:t xml:space="preserve">shows diligence, </w:t>
      </w:r>
      <w:r>
        <w:rPr>
          <w:rFonts w:asciiTheme="majorHAnsi" w:hAnsiTheme="majorHAnsi"/>
          <w:szCs w:val="14"/>
        </w:rPr>
        <w:tab/>
      </w:r>
      <w:r w:rsidR="00086B25" w:rsidRPr="00557403">
        <w:rPr>
          <w:rFonts w:asciiTheme="majorHAnsi" w:hAnsiTheme="majorHAnsi"/>
          <w:szCs w:val="14"/>
        </w:rPr>
        <w:t>mastery of techniques, puts forth exc</w:t>
      </w:r>
      <w:r>
        <w:rPr>
          <w:rFonts w:asciiTheme="majorHAnsi" w:hAnsiTheme="majorHAnsi"/>
          <w:szCs w:val="14"/>
        </w:rPr>
        <w:t xml:space="preserve">ellent effort and has a strong </w:t>
      </w:r>
      <w:r w:rsidR="00086B25" w:rsidRPr="00557403">
        <w:rPr>
          <w:rFonts w:asciiTheme="majorHAnsi" w:hAnsiTheme="majorHAnsi"/>
          <w:szCs w:val="14"/>
        </w:rPr>
        <w:t>growth trajectory.</w:t>
      </w:r>
    </w:p>
    <w:p w14:paraId="654C8B1C" w14:textId="77777777" w:rsidR="00086B25" w:rsidRPr="00557403" w:rsidRDefault="00086B25" w:rsidP="00086B25">
      <w:pPr>
        <w:pStyle w:val="BodyTextIndent"/>
        <w:ind w:left="0"/>
        <w:rPr>
          <w:rFonts w:asciiTheme="majorHAnsi" w:hAnsiTheme="majorHAnsi"/>
          <w:sz w:val="16"/>
          <w:szCs w:val="14"/>
        </w:rPr>
      </w:pPr>
    </w:p>
    <w:p w14:paraId="448199EC" w14:textId="244836FD" w:rsidR="00086B25" w:rsidRPr="00557403" w:rsidRDefault="003C6779" w:rsidP="00086B25">
      <w:pPr>
        <w:pStyle w:val="BodyTextIndent"/>
        <w:ind w:left="0"/>
        <w:rPr>
          <w:rFonts w:asciiTheme="majorHAnsi" w:hAnsiTheme="majorHAnsi"/>
          <w:szCs w:val="14"/>
        </w:rPr>
      </w:pPr>
      <w:r>
        <w:rPr>
          <w:rFonts w:asciiTheme="majorHAnsi" w:hAnsiTheme="majorHAnsi"/>
          <w:szCs w:val="14"/>
        </w:rPr>
        <w:t>B</w:t>
      </w:r>
      <w:r>
        <w:rPr>
          <w:rFonts w:asciiTheme="majorHAnsi" w:hAnsiTheme="majorHAnsi"/>
          <w:szCs w:val="14"/>
        </w:rPr>
        <w:tab/>
      </w:r>
      <w:r w:rsidR="00086B25" w:rsidRPr="00557403">
        <w:rPr>
          <w:rFonts w:asciiTheme="majorHAnsi" w:hAnsiTheme="majorHAnsi"/>
          <w:szCs w:val="14"/>
        </w:rPr>
        <w:t>Good work that meets the standard expecte</w:t>
      </w:r>
      <w:r>
        <w:rPr>
          <w:rFonts w:asciiTheme="majorHAnsi" w:hAnsiTheme="majorHAnsi"/>
          <w:szCs w:val="14"/>
        </w:rPr>
        <w:t xml:space="preserve">d of students.  Work shows the </w:t>
      </w:r>
      <w:r w:rsidR="00086B25" w:rsidRPr="00557403">
        <w:rPr>
          <w:rFonts w:asciiTheme="majorHAnsi" w:hAnsiTheme="majorHAnsi"/>
          <w:szCs w:val="14"/>
        </w:rPr>
        <w:t xml:space="preserve">application of </w:t>
      </w:r>
      <w:r>
        <w:rPr>
          <w:rFonts w:asciiTheme="majorHAnsi" w:hAnsiTheme="majorHAnsi"/>
          <w:szCs w:val="14"/>
        </w:rPr>
        <w:tab/>
      </w:r>
      <w:r w:rsidR="00086B25" w:rsidRPr="00557403">
        <w:rPr>
          <w:rFonts w:asciiTheme="majorHAnsi" w:hAnsiTheme="majorHAnsi"/>
          <w:szCs w:val="14"/>
        </w:rPr>
        <w:t>techniques with good effort and growth.</w:t>
      </w:r>
    </w:p>
    <w:p w14:paraId="3AFACA07" w14:textId="77777777" w:rsidR="00086B25" w:rsidRPr="00557403" w:rsidRDefault="00086B25" w:rsidP="00086B25">
      <w:pPr>
        <w:pStyle w:val="BodyTextIndent"/>
        <w:ind w:left="0"/>
        <w:rPr>
          <w:rFonts w:asciiTheme="majorHAnsi" w:hAnsiTheme="majorHAnsi"/>
          <w:sz w:val="16"/>
          <w:szCs w:val="14"/>
        </w:rPr>
      </w:pPr>
    </w:p>
    <w:p w14:paraId="42253979" w14:textId="1A22EB30" w:rsidR="00086B25" w:rsidRPr="00557403" w:rsidRDefault="003C6779" w:rsidP="00086B25">
      <w:pPr>
        <w:pStyle w:val="BodyTextIndent"/>
        <w:ind w:left="720" w:hanging="720"/>
        <w:rPr>
          <w:rFonts w:asciiTheme="majorHAnsi" w:hAnsiTheme="majorHAnsi"/>
          <w:szCs w:val="14"/>
        </w:rPr>
      </w:pPr>
      <w:r>
        <w:rPr>
          <w:rFonts w:asciiTheme="majorHAnsi" w:hAnsiTheme="majorHAnsi"/>
          <w:szCs w:val="14"/>
        </w:rPr>
        <w:t>C</w:t>
      </w:r>
      <w:r>
        <w:rPr>
          <w:rFonts w:asciiTheme="majorHAnsi" w:hAnsiTheme="majorHAnsi"/>
          <w:szCs w:val="14"/>
        </w:rPr>
        <w:tab/>
      </w:r>
      <w:r w:rsidR="00086B25" w:rsidRPr="00557403">
        <w:rPr>
          <w:rFonts w:asciiTheme="majorHAnsi" w:hAnsiTheme="majorHAnsi"/>
          <w:szCs w:val="14"/>
        </w:rPr>
        <w:t>Satisfactory work that minimally meets the standard expected but does little to go beyond.  The work shows average application of techniques, minimal effort, and little growth.</w:t>
      </w:r>
    </w:p>
    <w:p w14:paraId="291AA303" w14:textId="77777777" w:rsidR="00086B25" w:rsidRPr="00557403" w:rsidRDefault="00086B25" w:rsidP="00086B25">
      <w:pPr>
        <w:pStyle w:val="BodyTextIndent"/>
        <w:ind w:left="0"/>
        <w:rPr>
          <w:rFonts w:asciiTheme="majorHAnsi" w:hAnsiTheme="majorHAnsi"/>
          <w:sz w:val="16"/>
          <w:szCs w:val="14"/>
        </w:rPr>
      </w:pPr>
    </w:p>
    <w:p w14:paraId="7DEC6B93" w14:textId="06900C2B" w:rsidR="00086B25" w:rsidRPr="00557403" w:rsidRDefault="003C6779" w:rsidP="00086B25">
      <w:pPr>
        <w:pStyle w:val="BodyTextIndent"/>
        <w:ind w:left="720" w:hanging="720"/>
        <w:rPr>
          <w:rFonts w:asciiTheme="majorHAnsi" w:hAnsiTheme="majorHAnsi"/>
          <w:szCs w:val="14"/>
        </w:rPr>
      </w:pPr>
      <w:r>
        <w:rPr>
          <w:rFonts w:asciiTheme="majorHAnsi" w:hAnsiTheme="majorHAnsi"/>
          <w:szCs w:val="14"/>
        </w:rPr>
        <w:t>D</w:t>
      </w:r>
      <w:r>
        <w:rPr>
          <w:rFonts w:asciiTheme="majorHAnsi" w:hAnsiTheme="majorHAnsi"/>
          <w:szCs w:val="14"/>
        </w:rPr>
        <w:tab/>
      </w:r>
      <w:r w:rsidR="00086B25" w:rsidRPr="00557403">
        <w:rPr>
          <w:rFonts w:asciiTheme="majorHAnsi" w:hAnsiTheme="majorHAnsi"/>
          <w:szCs w:val="14"/>
        </w:rPr>
        <w:t>Passing.  Work markedly below the standard.  Student shows minimum effort or below, lack of focus and inability to apply techniques.  There is no growth.</w:t>
      </w:r>
    </w:p>
    <w:p w14:paraId="71E7DD29" w14:textId="77777777" w:rsidR="00086B25" w:rsidRPr="00557403" w:rsidRDefault="00086B25" w:rsidP="00086B25">
      <w:pPr>
        <w:pStyle w:val="BodyTextIndent"/>
        <w:ind w:left="720" w:hanging="720"/>
        <w:rPr>
          <w:rFonts w:asciiTheme="majorHAnsi" w:hAnsiTheme="majorHAnsi"/>
          <w:sz w:val="16"/>
          <w:szCs w:val="14"/>
        </w:rPr>
      </w:pPr>
    </w:p>
    <w:p w14:paraId="671C6A59" w14:textId="3D728281" w:rsidR="00086B25" w:rsidRPr="00557403" w:rsidRDefault="003C6779" w:rsidP="00086B25">
      <w:pPr>
        <w:pStyle w:val="BodyTextIndent"/>
        <w:ind w:left="720" w:hanging="720"/>
        <w:rPr>
          <w:rFonts w:asciiTheme="majorHAnsi" w:hAnsiTheme="majorHAnsi"/>
          <w:szCs w:val="14"/>
        </w:rPr>
      </w:pPr>
      <w:r>
        <w:rPr>
          <w:rFonts w:asciiTheme="majorHAnsi" w:hAnsiTheme="majorHAnsi"/>
          <w:szCs w:val="14"/>
        </w:rPr>
        <w:t>R</w:t>
      </w:r>
      <w:r>
        <w:rPr>
          <w:rFonts w:asciiTheme="majorHAnsi" w:hAnsiTheme="majorHAnsi"/>
          <w:szCs w:val="14"/>
        </w:rPr>
        <w:tab/>
      </w:r>
      <w:r w:rsidR="00086B25" w:rsidRPr="00557403">
        <w:rPr>
          <w:rFonts w:asciiTheme="majorHAnsi" w:hAnsiTheme="majorHAnsi"/>
          <w:szCs w:val="14"/>
        </w:rPr>
        <w:t>Failing Grade – Student shows sub-par mastery of technique, presents a negative attitude and required course work is missing.</w:t>
      </w:r>
    </w:p>
    <w:p w14:paraId="4828CD4B" w14:textId="77777777" w:rsidR="00086B25" w:rsidRPr="00557403" w:rsidRDefault="00086B25" w:rsidP="00086B25">
      <w:pPr>
        <w:pStyle w:val="BodyTextIndent"/>
        <w:ind w:left="0"/>
        <w:rPr>
          <w:rFonts w:asciiTheme="majorHAnsi" w:hAnsiTheme="majorHAnsi"/>
          <w:sz w:val="16"/>
          <w:szCs w:val="14"/>
        </w:rPr>
      </w:pPr>
    </w:p>
    <w:p w14:paraId="6058A4D7" w14:textId="77777777" w:rsidR="00086B25" w:rsidRPr="00557403" w:rsidRDefault="00086B25" w:rsidP="00086B25">
      <w:pPr>
        <w:rPr>
          <w:rFonts w:asciiTheme="majorHAnsi" w:hAnsiTheme="majorHAnsi"/>
          <w:b/>
          <w:sz w:val="22"/>
        </w:rPr>
      </w:pPr>
      <w:r w:rsidRPr="00557403">
        <w:rPr>
          <w:rFonts w:asciiTheme="majorHAnsi" w:hAnsiTheme="majorHAnsi"/>
          <w:b/>
          <w:sz w:val="22"/>
        </w:rPr>
        <w:t>Grades in the School of Drama measure a student’s progress toward mastery in their field.  Expectations of progress are defined within each option and for each level of the curriculum.  In addition, the School of Drama expects its students to maintain a “B” average in their major area.</w:t>
      </w:r>
    </w:p>
    <w:p w14:paraId="3AF6A2B2" w14:textId="77777777" w:rsidR="00831AC5" w:rsidRPr="003C6779" w:rsidRDefault="00831AC5" w:rsidP="00086B25">
      <w:pPr>
        <w:rPr>
          <w:rFonts w:asciiTheme="majorHAnsi" w:hAnsiTheme="majorHAnsi"/>
          <w:b/>
          <w:sz w:val="16"/>
          <w:szCs w:val="16"/>
        </w:rPr>
      </w:pPr>
    </w:p>
    <w:p w14:paraId="4617EE24" w14:textId="77777777" w:rsidR="00382285" w:rsidRPr="003C6779" w:rsidRDefault="00382285" w:rsidP="00382285">
      <w:pPr>
        <w:jc w:val="center"/>
        <w:rPr>
          <w:rFonts w:asciiTheme="majorHAnsi" w:hAnsiTheme="majorHAnsi"/>
          <w:b/>
        </w:rPr>
      </w:pPr>
      <w:r w:rsidRPr="003C6779">
        <w:rPr>
          <w:rFonts w:asciiTheme="majorHAnsi" w:hAnsiTheme="majorHAnsi"/>
          <w:b/>
        </w:rPr>
        <w:t>TAKE CARE OF YOURSELF</w:t>
      </w:r>
    </w:p>
    <w:p w14:paraId="1F17BA50" w14:textId="77777777" w:rsidR="00382285" w:rsidRPr="003C6779" w:rsidRDefault="00382285" w:rsidP="00382285">
      <w:pPr>
        <w:rPr>
          <w:rFonts w:asciiTheme="majorHAnsi" w:hAnsiTheme="majorHAnsi"/>
          <w:sz w:val="22"/>
          <w:szCs w:val="22"/>
        </w:rPr>
      </w:pPr>
      <w:r w:rsidRPr="003C6779">
        <w:rPr>
          <w:rFonts w:asciiTheme="majorHAnsi" w:hAnsiTheme="majorHAnsi"/>
          <w:sz w:val="22"/>
          <w:szCs w:val="22"/>
        </w:rPr>
        <w:t>Do your best to maintain a healthy lifestyle this semester by eating well, exercising, avoiding drugs and alcohol, getting enough sleep and taking some time to relax.  This will help you to achieve your goals and cope with stress.</w:t>
      </w:r>
    </w:p>
    <w:p w14:paraId="6C5363BB" w14:textId="77777777" w:rsidR="00382285" w:rsidRPr="003C6779" w:rsidRDefault="00382285" w:rsidP="00382285">
      <w:pPr>
        <w:rPr>
          <w:rFonts w:asciiTheme="majorHAnsi" w:hAnsiTheme="majorHAnsi"/>
          <w:sz w:val="22"/>
          <w:szCs w:val="22"/>
        </w:rPr>
      </w:pPr>
    </w:p>
    <w:p w14:paraId="5625E083" w14:textId="77777777" w:rsidR="00382285" w:rsidRPr="003C6779" w:rsidRDefault="00382285" w:rsidP="00382285">
      <w:pPr>
        <w:rPr>
          <w:rFonts w:asciiTheme="majorHAnsi" w:hAnsiTheme="majorHAnsi"/>
          <w:sz w:val="22"/>
          <w:szCs w:val="22"/>
        </w:rPr>
      </w:pPr>
      <w:r w:rsidRPr="003C6779">
        <w:rPr>
          <w:rFonts w:asciiTheme="majorHAnsi" w:hAnsiTheme="majorHAnsi"/>
          <w:sz w:val="22"/>
          <w:szCs w:val="22"/>
        </w:rPr>
        <w:t>All of us benefit from support during times of struggle.  You are not alone.  There are many helpful resources available on campus and an important part of the college experience is learning how to ask for help.  Asking for support sooner rather than later is often helpful.</w:t>
      </w:r>
    </w:p>
    <w:p w14:paraId="0622EADE" w14:textId="77777777" w:rsidR="00382285" w:rsidRPr="003C6779" w:rsidRDefault="00382285" w:rsidP="00382285">
      <w:pPr>
        <w:rPr>
          <w:rFonts w:asciiTheme="majorHAnsi" w:hAnsiTheme="majorHAnsi"/>
          <w:sz w:val="22"/>
          <w:szCs w:val="22"/>
        </w:rPr>
      </w:pPr>
    </w:p>
    <w:p w14:paraId="049901FF" w14:textId="77777777" w:rsidR="00382285" w:rsidRPr="003C6779" w:rsidRDefault="00382285" w:rsidP="00382285">
      <w:pPr>
        <w:rPr>
          <w:rFonts w:asciiTheme="majorHAnsi" w:hAnsiTheme="majorHAnsi"/>
          <w:sz w:val="22"/>
          <w:szCs w:val="22"/>
        </w:rPr>
      </w:pPr>
      <w:r w:rsidRPr="003C6779">
        <w:rPr>
          <w:rFonts w:asciiTheme="majorHAnsi" w:hAnsiTheme="majorHAnsi"/>
          <w:sz w:val="22"/>
          <w:szCs w:val="22"/>
        </w:rPr>
        <w:t>If you or anyone you know experiences any academic stress, difficult life events, or feelings like anxiety or depression, we strongly encourage you to seek support.</w:t>
      </w:r>
    </w:p>
    <w:p w14:paraId="7CEE41B7" w14:textId="77777777" w:rsidR="00382285" w:rsidRPr="003C6779" w:rsidRDefault="00382285" w:rsidP="00382285">
      <w:pPr>
        <w:rPr>
          <w:rFonts w:asciiTheme="majorHAnsi" w:hAnsiTheme="majorHAnsi"/>
        </w:rPr>
      </w:pPr>
    </w:p>
    <w:p w14:paraId="5B5BFE84" w14:textId="77777777" w:rsidR="00382285" w:rsidRPr="003C6779" w:rsidRDefault="00382285" w:rsidP="00382285">
      <w:pPr>
        <w:jc w:val="both"/>
        <w:rPr>
          <w:rFonts w:asciiTheme="majorHAnsi" w:hAnsiTheme="majorHAnsi"/>
          <w:b/>
        </w:rPr>
      </w:pPr>
      <w:proofErr w:type="spellStart"/>
      <w:r w:rsidRPr="003C6779">
        <w:rPr>
          <w:rFonts w:asciiTheme="majorHAnsi" w:hAnsiTheme="majorHAnsi"/>
          <w:b/>
        </w:rPr>
        <w:t>CaPS</w:t>
      </w:r>
      <w:proofErr w:type="spellEnd"/>
      <w:r w:rsidRPr="003C6779">
        <w:rPr>
          <w:rFonts w:asciiTheme="majorHAnsi" w:hAnsiTheme="majorHAnsi"/>
          <w:b/>
        </w:rPr>
        <w:t>:  412-268-2922</w:t>
      </w:r>
      <w:r w:rsidRPr="003C6779">
        <w:rPr>
          <w:rFonts w:asciiTheme="majorHAnsi" w:hAnsiTheme="majorHAnsi"/>
          <w:b/>
        </w:rPr>
        <w:tab/>
      </w:r>
      <w:r w:rsidRPr="003C6779">
        <w:rPr>
          <w:rFonts w:asciiTheme="majorHAnsi" w:hAnsiTheme="majorHAnsi"/>
          <w:b/>
        </w:rPr>
        <w:tab/>
        <w:t xml:space="preserve">                             </w:t>
      </w:r>
      <w:proofErr w:type="spellStart"/>
      <w:r w:rsidRPr="003C6779">
        <w:rPr>
          <w:rFonts w:asciiTheme="majorHAnsi" w:hAnsiTheme="majorHAnsi"/>
          <w:b/>
        </w:rPr>
        <w:t>Re</w:t>
      </w:r>
      <w:proofErr w:type="gramStart"/>
      <w:r w:rsidRPr="003C6779">
        <w:rPr>
          <w:rFonts w:asciiTheme="majorHAnsi" w:hAnsiTheme="majorHAnsi"/>
          <w:b/>
        </w:rPr>
        <w:t>:solve</w:t>
      </w:r>
      <w:proofErr w:type="spellEnd"/>
      <w:proofErr w:type="gramEnd"/>
      <w:r w:rsidRPr="003C6779">
        <w:rPr>
          <w:rFonts w:asciiTheme="majorHAnsi" w:hAnsiTheme="majorHAnsi"/>
          <w:b/>
        </w:rPr>
        <w:t xml:space="preserve"> Crisis Network:  888-796-8266</w:t>
      </w:r>
    </w:p>
    <w:p w14:paraId="734003AA" w14:textId="77777777" w:rsidR="00382285" w:rsidRPr="003C6779" w:rsidRDefault="00382285" w:rsidP="00382285">
      <w:pPr>
        <w:jc w:val="center"/>
        <w:rPr>
          <w:rFonts w:asciiTheme="majorHAnsi" w:hAnsiTheme="majorHAnsi"/>
          <w:b/>
        </w:rPr>
      </w:pPr>
      <w:r w:rsidRPr="003C6779">
        <w:rPr>
          <w:rFonts w:asciiTheme="majorHAnsi" w:hAnsiTheme="majorHAnsi"/>
          <w:b/>
        </w:rPr>
        <w:t>If the situation is life threatening, call the police:</w:t>
      </w:r>
    </w:p>
    <w:p w14:paraId="79D9784E" w14:textId="77777777" w:rsidR="00382285" w:rsidRPr="003C6779" w:rsidRDefault="00382285" w:rsidP="00382285">
      <w:pPr>
        <w:jc w:val="both"/>
        <w:rPr>
          <w:rFonts w:asciiTheme="majorHAnsi" w:hAnsiTheme="majorHAnsi"/>
        </w:rPr>
      </w:pPr>
      <w:r w:rsidRPr="003C6779">
        <w:rPr>
          <w:rFonts w:asciiTheme="majorHAnsi" w:hAnsiTheme="majorHAnsi"/>
          <w:b/>
        </w:rPr>
        <w:t>On campus:  CMU Police:  412-268-2323</w:t>
      </w:r>
      <w:r w:rsidRPr="003C6779">
        <w:rPr>
          <w:rFonts w:asciiTheme="majorHAnsi" w:hAnsiTheme="majorHAnsi"/>
          <w:b/>
        </w:rPr>
        <w:tab/>
      </w:r>
      <w:r w:rsidRPr="003C6779">
        <w:rPr>
          <w:rFonts w:asciiTheme="majorHAnsi" w:hAnsiTheme="majorHAnsi"/>
          <w:b/>
        </w:rPr>
        <w:tab/>
        <w:t xml:space="preserve">           </w:t>
      </w:r>
      <w:r w:rsidRPr="003C6779">
        <w:rPr>
          <w:rFonts w:asciiTheme="majorHAnsi" w:hAnsiTheme="majorHAnsi"/>
          <w:b/>
        </w:rPr>
        <w:tab/>
        <w:t xml:space="preserve">                   Off Campus:  911</w:t>
      </w:r>
    </w:p>
    <w:p w14:paraId="7ED14632" w14:textId="77777777" w:rsidR="003C6779" w:rsidRDefault="003C6779" w:rsidP="003C6779">
      <w:pPr>
        <w:rPr>
          <w:rFonts w:asciiTheme="majorHAnsi" w:hAnsiTheme="majorHAnsi"/>
          <w:b/>
          <w:sz w:val="22"/>
          <w:szCs w:val="22"/>
        </w:rPr>
      </w:pPr>
    </w:p>
    <w:p w14:paraId="77C8A637" w14:textId="77777777" w:rsidR="00BA1D73" w:rsidRDefault="00BA1D73" w:rsidP="003C6779">
      <w:pPr>
        <w:rPr>
          <w:rFonts w:asciiTheme="majorHAnsi" w:hAnsiTheme="majorHAnsi"/>
          <w:b/>
          <w:sz w:val="22"/>
          <w:szCs w:val="22"/>
        </w:rPr>
      </w:pPr>
    </w:p>
    <w:p w14:paraId="5EBEA5CF" w14:textId="77777777" w:rsidR="00382285" w:rsidRPr="003C6779" w:rsidRDefault="00382285" w:rsidP="00382285">
      <w:pPr>
        <w:jc w:val="center"/>
        <w:rPr>
          <w:rFonts w:asciiTheme="majorHAnsi" w:hAnsiTheme="majorHAnsi"/>
          <w:b/>
        </w:rPr>
      </w:pPr>
      <w:r w:rsidRPr="003C6779">
        <w:rPr>
          <w:rFonts w:asciiTheme="majorHAnsi" w:hAnsiTheme="majorHAnsi"/>
          <w:b/>
        </w:rPr>
        <w:t>COLLEGE OF FINE ARTS PROFESSIONAL AND COMMUNITY STANDARDS:</w:t>
      </w:r>
    </w:p>
    <w:p w14:paraId="52EBE159" w14:textId="77777777" w:rsidR="00382285" w:rsidRPr="003C6779" w:rsidRDefault="00382285" w:rsidP="00382285">
      <w:pPr>
        <w:jc w:val="both"/>
        <w:rPr>
          <w:rFonts w:asciiTheme="majorHAnsi" w:hAnsiTheme="majorHAnsi"/>
          <w:sz w:val="22"/>
          <w:szCs w:val="22"/>
        </w:rPr>
      </w:pPr>
      <w:r w:rsidRPr="003C6779">
        <w:rPr>
          <w:rFonts w:asciiTheme="majorHAnsi" w:hAnsiTheme="majorHAnsi"/>
          <w:sz w:val="22"/>
          <w:szCs w:val="22"/>
        </w:rPr>
        <w:t>As a condition of enrollment in the College of Fine Arts, we expect you to positively contribute to the community in order to fully engage in the intellectual life at CFA.  Classrooms, studios, rehearsal and performance spaces, exhibition venues, and off-campus curricular destinations are safe spaces for expression and self-identification.  Students are expected to treat</w:t>
      </w:r>
      <w:r w:rsidRPr="003C6779">
        <w:rPr>
          <w:rFonts w:asciiTheme="majorHAnsi" w:hAnsiTheme="majorHAnsi"/>
          <w:i/>
          <w:sz w:val="22"/>
          <w:szCs w:val="22"/>
        </w:rPr>
        <w:t xml:space="preserve"> everyone </w:t>
      </w:r>
      <w:r w:rsidRPr="003C6779">
        <w:rPr>
          <w:rFonts w:asciiTheme="majorHAnsi" w:hAnsiTheme="majorHAnsi"/>
          <w:sz w:val="22"/>
          <w:szCs w:val="22"/>
        </w:rPr>
        <w:t>with respect, regardless of race, country of origin, gender identity and expression, sexual orientation, disability, physical appearance, age, religion, political affiliation, or marital status.  Lack of respect and harassment includes offensive comments related to any protected personal characteristic, deliberate intimidation, sustained disruption or speech, inappropriate physical contact, and unwelcome sexual attention.  Violations of this agreement are subject to a response to be determined by the Heads of School and Associate Deans.</w:t>
      </w:r>
    </w:p>
    <w:p w14:paraId="0C0D545F" w14:textId="77777777" w:rsidR="00E2282C" w:rsidRDefault="00E2282C" w:rsidP="00086B25">
      <w:pPr>
        <w:rPr>
          <w:rFonts w:asciiTheme="majorHAnsi" w:hAnsiTheme="majorHAnsi"/>
          <w:b/>
          <w:sz w:val="22"/>
        </w:rPr>
      </w:pPr>
    </w:p>
    <w:p w14:paraId="66845C2E" w14:textId="77777777" w:rsidR="003C6779" w:rsidRPr="00557403" w:rsidRDefault="003C6779" w:rsidP="00086B25">
      <w:pPr>
        <w:rPr>
          <w:rFonts w:asciiTheme="majorHAnsi" w:hAnsiTheme="majorHAnsi"/>
          <w:b/>
          <w:sz w:val="22"/>
        </w:rPr>
      </w:pPr>
    </w:p>
    <w:p w14:paraId="1E587FDD" w14:textId="77777777" w:rsidR="00086B25" w:rsidRPr="00557403" w:rsidRDefault="00086B25" w:rsidP="00086B25">
      <w:pPr>
        <w:rPr>
          <w:rFonts w:asciiTheme="majorHAnsi" w:hAnsiTheme="majorHAnsi"/>
          <w:b/>
          <w:sz w:val="22"/>
        </w:rPr>
      </w:pPr>
      <w:r w:rsidRPr="00557403">
        <w:rPr>
          <w:rFonts w:asciiTheme="majorHAnsi" w:hAnsiTheme="majorHAnsi"/>
          <w:b/>
          <w:sz w:val="22"/>
        </w:rPr>
        <w:t>CLASS MEETINGS:</w:t>
      </w:r>
    </w:p>
    <w:p w14:paraId="442E0432" w14:textId="4C4EC13B" w:rsidR="00086B25" w:rsidRPr="00557403" w:rsidRDefault="00CF172F" w:rsidP="00086B25">
      <w:pPr>
        <w:rPr>
          <w:rFonts w:asciiTheme="majorHAnsi" w:hAnsiTheme="majorHAnsi"/>
          <w:sz w:val="22"/>
        </w:rPr>
      </w:pPr>
      <w:r w:rsidRPr="00557403">
        <w:rPr>
          <w:rFonts w:asciiTheme="majorHAnsi" w:hAnsiTheme="majorHAnsi"/>
          <w:sz w:val="22"/>
        </w:rPr>
        <w:t>October 23, 2018</w:t>
      </w:r>
      <w:r w:rsidR="00086B25" w:rsidRPr="00557403">
        <w:rPr>
          <w:rFonts w:asciiTheme="majorHAnsi" w:hAnsiTheme="majorHAnsi"/>
          <w:sz w:val="22"/>
        </w:rPr>
        <w:t>:</w:t>
      </w:r>
    </w:p>
    <w:p w14:paraId="3463D3DF" w14:textId="0422BD76" w:rsidR="00086B25" w:rsidRPr="00557403" w:rsidRDefault="00086B25" w:rsidP="00086B25">
      <w:pPr>
        <w:rPr>
          <w:rFonts w:asciiTheme="majorHAnsi" w:hAnsiTheme="majorHAnsi"/>
          <w:sz w:val="20"/>
        </w:rPr>
      </w:pPr>
      <w:r w:rsidRPr="00557403">
        <w:rPr>
          <w:rFonts w:asciiTheme="majorHAnsi" w:hAnsiTheme="majorHAnsi"/>
        </w:rPr>
        <w:tab/>
      </w:r>
      <w:r w:rsidR="00557403" w:rsidRPr="003C6779">
        <w:rPr>
          <w:rFonts w:asciiTheme="majorHAnsi" w:hAnsiTheme="majorHAnsi"/>
          <w:sz w:val="20"/>
          <w:szCs w:val="20"/>
        </w:rPr>
        <w:t>Introduction |</w:t>
      </w:r>
      <w:r w:rsidR="00557403" w:rsidRPr="00557403">
        <w:rPr>
          <w:rFonts w:asciiTheme="majorHAnsi" w:hAnsiTheme="majorHAnsi"/>
        </w:rPr>
        <w:t xml:space="preserve"> </w:t>
      </w:r>
      <w:r w:rsidR="00557403" w:rsidRPr="00557403">
        <w:rPr>
          <w:rFonts w:asciiTheme="majorHAnsi" w:hAnsiTheme="majorHAnsi"/>
          <w:sz w:val="20"/>
        </w:rPr>
        <w:t>Vocabulary |</w:t>
      </w:r>
      <w:r w:rsidRPr="00557403">
        <w:rPr>
          <w:rFonts w:asciiTheme="majorHAnsi" w:hAnsiTheme="majorHAnsi"/>
          <w:sz w:val="20"/>
        </w:rPr>
        <w:t xml:space="preserve"> Tools and Supplies</w:t>
      </w:r>
    </w:p>
    <w:p w14:paraId="74C3E674" w14:textId="77777777" w:rsidR="00086B25" w:rsidRPr="00557403" w:rsidRDefault="00086B25" w:rsidP="00086B25">
      <w:pPr>
        <w:rPr>
          <w:rFonts w:asciiTheme="majorHAnsi" w:hAnsiTheme="majorHAnsi"/>
          <w:sz w:val="16"/>
        </w:rPr>
      </w:pPr>
    </w:p>
    <w:p w14:paraId="1A6CE52E" w14:textId="7B33938F" w:rsidR="00086B25" w:rsidRPr="00557403" w:rsidRDefault="00CF172F" w:rsidP="00086B25">
      <w:pPr>
        <w:rPr>
          <w:rFonts w:asciiTheme="majorHAnsi" w:hAnsiTheme="majorHAnsi"/>
          <w:sz w:val="22"/>
        </w:rPr>
      </w:pPr>
      <w:r w:rsidRPr="00557403">
        <w:rPr>
          <w:rFonts w:asciiTheme="majorHAnsi" w:hAnsiTheme="majorHAnsi"/>
          <w:sz w:val="22"/>
        </w:rPr>
        <w:t>October 30, 2018</w:t>
      </w:r>
      <w:r w:rsidR="00086B25" w:rsidRPr="00557403">
        <w:rPr>
          <w:rFonts w:asciiTheme="majorHAnsi" w:hAnsiTheme="majorHAnsi"/>
          <w:sz w:val="22"/>
        </w:rPr>
        <w:t>:</w:t>
      </w:r>
    </w:p>
    <w:p w14:paraId="5EA0E50F" w14:textId="77777777" w:rsidR="00086B25" w:rsidRPr="00557403" w:rsidRDefault="00086B25" w:rsidP="00086B25">
      <w:pPr>
        <w:rPr>
          <w:rFonts w:asciiTheme="majorHAnsi" w:hAnsiTheme="majorHAnsi"/>
          <w:sz w:val="20"/>
        </w:rPr>
      </w:pPr>
      <w:r w:rsidRPr="00557403">
        <w:rPr>
          <w:rFonts w:asciiTheme="majorHAnsi" w:hAnsiTheme="majorHAnsi"/>
        </w:rPr>
        <w:tab/>
      </w:r>
      <w:r w:rsidRPr="00557403">
        <w:rPr>
          <w:rFonts w:asciiTheme="majorHAnsi" w:hAnsiTheme="majorHAnsi"/>
          <w:sz w:val="20"/>
        </w:rPr>
        <w:t xml:space="preserve">Strung Beads </w:t>
      </w:r>
    </w:p>
    <w:p w14:paraId="5D805800" w14:textId="01CFE7C5" w:rsidR="00086B25" w:rsidRPr="00557403" w:rsidRDefault="00862A03" w:rsidP="00086B25">
      <w:pPr>
        <w:rPr>
          <w:rFonts w:asciiTheme="majorHAnsi" w:hAnsiTheme="majorHAnsi"/>
          <w:sz w:val="20"/>
          <w:szCs w:val="20"/>
        </w:rPr>
      </w:pPr>
      <w:r w:rsidRPr="00557403">
        <w:rPr>
          <w:rFonts w:asciiTheme="majorHAnsi" w:hAnsiTheme="majorHAnsi"/>
          <w:sz w:val="16"/>
        </w:rPr>
        <w:tab/>
      </w:r>
      <w:r w:rsidRPr="00557403">
        <w:rPr>
          <w:rFonts w:asciiTheme="majorHAnsi" w:hAnsiTheme="majorHAnsi"/>
          <w:sz w:val="20"/>
          <w:szCs w:val="20"/>
        </w:rPr>
        <w:t>ASSIGN PROJECT #1</w:t>
      </w:r>
    </w:p>
    <w:p w14:paraId="33E20B15" w14:textId="77777777" w:rsidR="00862A03" w:rsidRPr="00557403" w:rsidRDefault="00862A03" w:rsidP="00086B25">
      <w:pPr>
        <w:rPr>
          <w:rFonts w:asciiTheme="majorHAnsi" w:hAnsiTheme="majorHAnsi"/>
          <w:sz w:val="16"/>
        </w:rPr>
      </w:pPr>
    </w:p>
    <w:p w14:paraId="1FBCD2E4" w14:textId="3DA3E9E2" w:rsidR="00086B25" w:rsidRPr="00557403" w:rsidRDefault="00CF172F" w:rsidP="00086B25">
      <w:pPr>
        <w:rPr>
          <w:rFonts w:asciiTheme="majorHAnsi" w:hAnsiTheme="majorHAnsi"/>
          <w:sz w:val="22"/>
        </w:rPr>
      </w:pPr>
      <w:r w:rsidRPr="00557403">
        <w:rPr>
          <w:rFonts w:asciiTheme="majorHAnsi" w:hAnsiTheme="majorHAnsi"/>
          <w:sz w:val="22"/>
        </w:rPr>
        <w:t>November 6, 2018</w:t>
      </w:r>
      <w:r w:rsidR="00086B25" w:rsidRPr="00557403">
        <w:rPr>
          <w:rFonts w:asciiTheme="majorHAnsi" w:hAnsiTheme="majorHAnsi"/>
          <w:sz w:val="22"/>
        </w:rPr>
        <w:t>:</w:t>
      </w:r>
    </w:p>
    <w:p w14:paraId="29F334F8" w14:textId="77777777" w:rsidR="00086B25" w:rsidRPr="00557403" w:rsidRDefault="00086B25" w:rsidP="00086B25">
      <w:pPr>
        <w:rPr>
          <w:rFonts w:asciiTheme="majorHAnsi" w:hAnsiTheme="majorHAnsi"/>
          <w:sz w:val="20"/>
        </w:rPr>
      </w:pPr>
      <w:r w:rsidRPr="00557403">
        <w:rPr>
          <w:rFonts w:asciiTheme="majorHAnsi" w:hAnsiTheme="majorHAnsi"/>
        </w:rPr>
        <w:tab/>
      </w:r>
      <w:r w:rsidRPr="00557403">
        <w:rPr>
          <w:rFonts w:asciiTheme="majorHAnsi" w:hAnsiTheme="majorHAnsi"/>
          <w:sz w:val="20"/>
        </w:rPr>
        <w:t>Metalworking</w:t>
      </w:r>
    </w:p>
    <w:p w14:paraId="7243D426" w14:textId="7F329C38" w:rsidR="00086B25" w:rsidRPr="00557403" w:rsidRDefault="00862A03" w:rsidP="00086B25">
      <w:pPr>
        <w:rPr>
          <w:rFonts w:asciiTheme="majorHAnsi" w:hAnsiTheme="majorHAnsi"/>
          <w:sz w:val="20"/>
          <w:szCs w:val="20"/>
        </w:rPr>
      </w:pPr>
      <w:r w:rsidRPr="00557403">
        <w:rPr>
          <w:rFonts w:asciiTheme="majorHAnsi" w:hAnsiTheme="majorHAnsi"/>
          <w:sz w:val="16"/>
        </w:rPr>
        <w:tab/>
      </w:r>
      <w:r w:rsidRPr="00557403">
        <w:rPr>
          <w:rFonts w:asciiTheme="majorHAnsi" w:hAnsiTheme="majorHAnsi"/>
          <w:sz w:val="20"/>
          <w:szCs w:val="20"/>
        </w:rPr>
        <w:t>ASSIGN PROJECT #2</w:t>
      </w:r>
    </w:p>
    <w:p w14:paraId="1FFB1A74" w14:textId="77777777" w:rsidR="00862A03" w:rsidRPr="00557403" w:rsidRDefault="00862A03" w:rsidP="00086B25">
      <w:pPr>
        <w:rPr>
          <w:rFonts w:asciiTheme="majorHAnsi" w:hAnsiTheme="majorHAnsi"/>
          <w:sz w:val="16"/>
        </w:rPr>
      </w:pPr>
    </w:p>
    <w:p w14:paraId="2F2EAFA4" w14:textId="0B84323C" w:rsidR="00086B25" w:rsidRPr="00557403" w:rsidRDefault="00CF172F" w:rsidP="00086B25">
      <w:pPr>
        <w:rPr>
          <w:rFonts w:asciiTheme="majorHAnsi" w:hAnsiTheme="majorHAnsi"/>
          <w:sz w:val="22"/>
        </w:rPr>
      </w:pPr>
      <w:r w:rsidRPr="00557403">
        <w:rPr>
          <w:rFonts w:asciiTheme="majorHAnsi" w:hAnsiTheme="majorHAnsi"/>
          <w:sz w:val="22"/>
        </w:rPr>
        <w:t>November 13, 2018</w:t>
      </w:r>
      <w:r w:rsidR="00086B25" w:rsidRPr="00557403">
        <w:rPr>
          <w:rFonts w:asciiTheme="majorHAnsi" w:hAnsiTheme="majorHAnsi"/>
          <w:sz w:val="22"/>
        </w:rPr>
        <w:t>:</w:t>
      </w:r>
    </w:p>
    <w:p w14:paraId="393DF8AE" w14:textId="44ED83CF" w:rsidR="00862A03" w:rsidRDefault="00086B25" w:rsidP="00086B25">
      <w:pPr>
        <w:rPr>
          <w:rFonts w:asciiTheme="majorHAnsi" w:hAnsiTheme="majorHAnsi"/>
          <w:sz w:val="20"/>
          <w:szCs w:val="20"/>
        </w:rPr>
      </w:pPr>
      <w:r w:rsidRPr="00557403">
        <w:rPr>
          <w:rFonts w:asciiTheme="majorHAnsi" w:hAnsiTheme="majorHAnsi"/>
        </w:rPr>
        <w:tab/>
      </w:r>
      <w:r w:rsidR="00862A03" w:rsidRPr="00557403">
        <w:rPr>
          <w:rFonts w:asciiTheme="majorHAnsi" w:hAnsiTheme="majorHAnsi"/>
          <w:sz w:val="20"/>
          <w:szCs w:val="20"/>
        </w:rPr>
        <w:t>Metalworking continued</w:t>
      </w:r>
    </w:p>
    <w:p w14:paraId="66E67EBA" w14:textId="07ACAE12" w:rsidR="008F6326" w:rsidRPr="00557403" w:rsidRDefault="008F6326" w:rsidP="00086B25">
      <w:pPr>
        <w:rPr>
          <w:rFonts w:asciiTheme="majorHAnsi" w:hAnsiTheme="majorHAnsi"/>
          <w:sz w:val="20"/>
          <w:szCs w:val="20"/>
        </w:rPr>
      </w:pPr>
      <w:r>
        <w:rPr>
          <w:rFonts w:asciiTheme="majorHAnsi" w:hAnsiTheme="majorHAnsi"/>
          <w:sz w:val="20"/>
          <w:szCs w:val="20"/>
        </w:rPr>
        <w:tab/>
        <w:t>PROJECT #1:  Strung Beads Due (Beginning of Class)</w:t>
      </w:r>
    </w:p>
    <w:p w14:paraId="20248C30" w14:textId="77777777" w:rsidR="00086B25" w:rsidRPr="00557403" w:rsidRDefault="00086B25" w:rsidP="00086B25">
      <w:pPr>
        <w:rPr>
          <w:rFonts w:asciiTheme="majorHAnsi" w:hAnsiTheme="majorHAnsi"/>
          <w:sz w:val="16"/>
        </w:rPr>
      </w:pPr>
    </w:p>
    <w:p w14:paraId="3522D25F" w14:textId="4F27C341" w:rsidR="00086B25" w:rsidRPr="00557403" w:rsidRDefault="00CF172F" w:rsidP="00086B25">
      <w:pPr>
        <w:rPr>
          <w:rFonts w:asciiTheme="majorHAnsi" w:hAnsiTheme="majorHAnsi"/>
          <w:sz w:val="22"/>
        </w:rPr>
      </w:pPr>
      <w:r w:rsidRPr="00557403">
        <w:rPr>
          <w:rFonts w:asciiTheme="majorHAnsi" w:hAnsiTheme="majorHAnsi"/>
          <w:sz w:val="22"/>
        </w:rPr>
        <w:t>November 20, 2018</w:t>
      </w:r>
      <w:r w:rsidR="00086B25" w:rsidRPr="00557403">
        <w:rPr>
          <w:rFonts w:asciiTheme="majorHAnsi" w:hAnsiTheme="majorHAnsi"/>
          <w:sz w:val="22"/>
        </w:rPr>
        <w:t>:</w:t>
      </w:r>
      <w:r w:rsidRPr="00557403">
        <w:rPr>
          <w:rFonts w:asciiTheme="majorHAnsi" w:hAnsiTheme="majorHAnsi"/>
          <w:sz w:val="22"/>
        </w:rPr>
        <w:t xml:space="preserve"> </w:t>
      </w:r>
    </w:p>
    <w:p w14:paraId="4A5E05B3" w14:textId="77777777" w:rsidR="008F6326" w:rsidRPr="00557403" w:rsidRDefault="008F6326" w:rsidP="008F6326">
      <w:pPr>
        <w:ind w:firstLine="720"/>
        <w:rPr>
          <w:rFonts w:asciiTheme="majorHAnsi" w:hAnsiTheme="majorHAnsi"/>
          <w:sz w:val="20"/>
        </w:rPr>
      </w:pPr>
      <w:r w:rsidRPr="00557403">
        <w:rPr>
          <w:rFonts w:asciiTheme="majorHAnsi" w:hAnsiTheme="majorHAnsi"/>
          <w:sz w:val="20"/>
        </w:rPr>
        <w:t>Non-Traditional Materials (felt, polymer clay, found objects, casting)</w:t>
      </w:r>
    </w:p>
    <w:p w14:paraId="794AB9C9" w14:textId="537E734A" w:rsidR="008F6326" w:rsidRPr="008F6326" w:rsidRDefault="008F6326" w:rsidP="008F6326">
      <w:pPr>
        <w:ind w:firstLine="720"/>
        <w:rPr>
          <w:rFonts w:asciiTheme="majorHAnsi" w:hAnsiTheme="majorHAnsi"/>
          <w:sz w:val="20"/>
        </w:rPr>
      </w:pPr>
      <w:r w:rsidRPr="00557403">
        <w:rPr>
          <w:rFonts w:asciiTheme="majorHAnsi" w:hAnsiTheme="majorHAnsi"/>
          <w:sz w:val="20"/>
        </w:rPr>
        <w:t>ASSIGN PROJECT #3</w:t>
      </w:r>
    </w:p>
    <w:p w14:paraId="15372721" w14:textId="77777777" w:rsidR="00086B25" w:rsidRPr="00557403" w:rsidRDefault="00086B25" w:rsidP="00086B25">
      <w:pPr>
        <w:rPr>
          <w:rFonts w:asciiTheme="majorHAnsi" w:hAnsiTheme="majorHAnsi"/>
          <w:sz w:val="16"/>
        </w:rPr>
      </w:pPr>
    </w:p>
    <w:p w14:paraId="7FE4CF69" w14:textId="437A6550" w:rsidR="00086B25" w:rsidRPr="00557403" w:rsidRDefault="00CF172F" w:rsidP="00086B25">
      <w:pPr>
        <w:rPr>
          <w:rFonts w:asciiTheme="majorHAnsi" w:hAnsiTheme="majorHAnsi"/>
          <w:sz w:val="22"/>
        </w:rPr>
      </w:pPr>
      <w:r w:rsidRPr="00557403">
        <w:rPr>
          <w:rFonts w:asciiTheme="majorHAnsi" w:hAnsiTheme="majorHAnsi"/>
          <w:sz w:val="22"/>
        </w:rPr>
        <w:t>November 27, 2018</w:t>
      </w:r>
      <w:r w:rsidR="00086B25" w:rsidRPr="00557403">
        <w:rPr>
          <w:rFonts w:asciiTheme="majorHAnsi" w:hAnsiTheme="majorHAnsi"/>
          <w:sz w:val="22"/>
        </w:rPr>
        <w:t>:</w:t>
      </w:r>
      <w:r w:rsidRPr="00557403">
        <w:rPr>
          <w:rFonts w:asciiTheme="majorHAnsi" w:hAnsiTheme="majorHAnsi"/>
          <w:sz w:val="22"/>
        </w:rPr>
        <w:t xml:space="preserve"> </w:t>
      </w:r>
    </w:p>
    <w:p w14:paraId="7A1C0629" w14:textId="544AA84F" w:rsidR="008F6326" w:rsidRPr="00557403" w:rsidRDefault="00086B25" w:rsidP="008F6326">
      <w:pPr>
        <w:rPr>
          <w:rFonts w:asciiTheme="majorHAnsi" w:hAnsiTheme="majorHAnsi"/>
          <w:sz w:val="20"/>
        </w:rPr>
      </w:pPr>
      <w:r w:rsidRPr="00557403">
        <w:rPr>
          <w:rFonts w:asciiTheme="majorHAnsi" w:hAnsiTheme="majorHAnsi"/>
          <w:sz w:val="20"/>
        </w:rPr>
        <w:tab/>
      </w:r>
      <w:r w:rsidR="008F6326" w:rsidRPr="00557403">
        <w:rPr>
          <w:rFonts w:asciiTheme="majorHAnsi" w:hAnsiTheme="majorHAnsi"/>
          <w:sz w:val="20"/>
        </w:rPr>
        <w:t>Precious Metal Clay (PMC)</w:t>
      </w:r>
      <w:r w:rsidR="008F6326">
        <w:rPr>
          <w:rFonts w:asciiTheme="majorHAnsi" w:hAnsiTheme="majorHAnsi"/>
          <w:sz w:val="20"/>
        </w:rPr>
        <w:t xml:space="preserve"> Workshop</w:t>
      </w:r>
    </w:p>
    <w:p w14:paraId="02534AD8" w14:textId="3F65D05A" w:rsidR="00086B25" w:rsidRPr="00557403" w:rsidRDefault="00086B25" w:rsidP="00862A03">
      <w:pPr>
        <w:ind w:firstLine="720"/>
        <w:rPr>
          <w:rFonts w:asciiTheme="majorHAnsi" w:hAnsiTheme="majorHAnsi"/>
          <w:sz w:val="16"/>
          <w:szCs w:val="16"/>
        </w:rPr>
      </w:pPr>
    </w:p>
    <w:p w14:paraId="506AE316" w14:textId="7711B4E9" w:rsidR="00086B25" w:rsidRPr="00557403" w:rsidRDefault="00CF172F" w:rsidP="00086B25">
      <w:pPr>
        <w:rPr>
          <w:rFonts w:asciiTheme="majorHAnsi" w:hAnsiTheme="majorHAnsi"/>
          <w:sz w:val="22"/>
        </w:rPr>
      </w:pPr>
      <w:r w:rsidRPr="00557403">
        <w:rPr>
          <w:rFonts w:asciiTheme="majorHAnsi" w:hAnsiTheme="majorHAnsi"/>
          <w:sz w:val="22"/>
        </w:rPr>
        <w:t>December 5, 2018</w:t>
      </w:r>
      <w:r w:rsidR="00086B25" w:rsidRPr="00557403">
        <w:rPr>
          <w:rFonts w:asciiTheme="majorHAnsi" w:hAnsiTheme="majorHAnsi"/>
          <w:sz w:val="22"/>
        </w:rPr>
        <w:t>:</w:t>
      </w:r>
      <w:r w:rsidRPr="00557403">
        <w:rPr>
          <w:rFonts w:asciiTheme="majorHAnsi" w:hAnsiTheme="majorHAnsi"/>
          <w:sz w:val="22"/>
        </w:rPr>
        <w:t xml:space="preserve"> </w:t>
      </w:r>
    </w:p>
    <w:p w14:paraId="7EEC3169" w14:textId="7C90B47A" w:rsidR="00862A03" w:rsidRPr="00557403" w:rsidRDefault="008F6326" w:rsidP="00862A03">
      <w:pPr>
        <w:ind w:firstLine="720"/>
        <w:rPr>
          <w:rFonts w:asciiTheme="majorHAnsi" w:hAnsiTheme="majorHAnsi"/>
        </w:rPr>
      </w:pPr>
      <w:r w:rsidRPr="00557403">
        <w:rPr>
          <w:rFonts w:asciiTheme="majorHAnsi" w:hAnsiTheme="majorHAnsi"/>
          <w:sz w:val="20"/>
        </w:rPr>
        <w:t>PROJECT #2 (Metal) and #3 (Non-Traditional) Due (Beginning of Class</w:t>
      </w:r>
      <w:r>
        <w:rPr>
          <w:rFonts w:asciiTheme="majorHAnsi" w:hAnsiTheme="majorHAnsi"/>
        </w:rPr>
        <w:t>)</w:t>
      </w:r>
    </w:p>
    <w:p w14:paraId="619504FF" w14:textId="77777777" w:rsidR="00CF172F" w:rsidRPr="00557403" w:rsidRDefault="00CF172F" w:rsidP="00086B25">
      <w:pPr>
        <w:rPr>
          <w:rFonts w:asciiTheme="majorHAnsi" w:hAnsiTheme="majorHAnsi"/>
          <w:sz w:val="20"/>
        </w:rPr>
      </w:pPr>
    </w:p>
    <w:p w14:paraId="6BFD2B78" w14:textId="77777777" w:rsidR="00557403" w:rsidRPr="00557403" w:rsidRDefault="00557403" w:rsidP="00086B25">
      <w:pPr>
        <w:rPr>
          <w:rFonts w:asciiTheme="majorHAnsi" w:hAnsiTheme="majorHAnsi"/>
          <w:sz w:val="20"/>
        </w:rPr>
      </w:pPr>
    </w:p>
    <w:p w14:paraId="6A798E35" w14:textId="77777777" w:rsidR="00557403" w:rsidRPr="00557403" w:rsidRDefault="00557403" w:rsidP="00086B25">
      <w:pPr>
        <w:rPr>
          <w:rFonts w:asciiTheme="majorHAnsi" w:hAnsiTheme="majorHAnsi"/>
          <w:sz w:val="20"/>
        </w:rPr>
      </w:pPr>
    </w:p>
    <w:p w14:paraId="54516B95" w14:textId="77777777" w:rsidR="00557403" w:rsidRPr="00557403" w:rsidRDefault="00557403" w:rsidP="00086B25">
      <w:pPr>
        <w:rPr>
          <w:rFonts w:asciiTheme="majorHAnsi" w:hAnsiTheme="majorHAnsi"/>
          <w:sz w:val="20"/>
        </w:rPr>
      </w:pPr>
    </w:p>
    <w:p w14:paraId="621F87AD" w14:textId="069E95CD" w:rsidR="00A165D1" w:rsidRPr="00557403" w:rsidRDefault="00A165D1" w:rsidP="00086B25">
      <w:pPr>
        <w:rPr>
          <w:rFonts w:asciiTheme="majorHAnsi" w:hAnsiTheme="majorHAnsi"/>
          <w:sz w:val="20"/>
        </w:rPr>
      </w:pPr>
    </w:p>
    <w:p w14:paraId="6EA4E46B" w14:textId="19793EDE" w:rsidR="00A165D1" w:rsidRPr="00557403" w:rsidRDefault="00A165D1" w:rsidP="00086B25">
      <w:pPr>
        <w:rPr>
          <w:rFonts w:asciiTheme="majorHAnsi" w:hAnsiTheme="majorHAnsi"/>
          <w:sz w:val="20"/>
        </w:rPr>
      </w:pPr>
      <w:r w:rsidRPr="00557403">
        <w:rPr>
          <w:rFonts w:asciiTheme="majorHAnsi" w:hAnsiTheme="majorHAnsi"/>
          <w:sz w:val="20"/>
        </w:rPr>
        <w:tab/>
      </w:r>
    </w:p>
    <w:p w14:paraId="46DBBE47" w14:textId="77777777" w:rsidR="00621929" w:rsidRDefault="00621929"/>
    <w:sectPr w:rsidR="00621929" w:rsidSect="00F7076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Big Caslon">
    <w:panose1 w:val="02000603090000020003"/>
    <w:charset w:val="00"/>
    <w:family w:val="auto"/>
    <w:pitch w:val="variable"/>
    <w:sig w:usb0="80000063" w:usb1="00000000" w:usb2="00000000" w:usb3="00000000" w:csb0="000001FB"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A675B"/>
    <w:multiLevelType w:val="hybridMultilevel"/>
    <w:tmpl w:val="B456B7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B25"/>
    <w:rsid w:val="00086B25"/>
    <w:rsid w:val="002763E4"/>
    <w:rsid w:val="00331897"/>
    <w:rsid w:val="00382285"/>
    <w:rsid w:val="003C6779"/>
    <w:rsid w:val="00557403"/>
    <w:rsid w:val="00621929"/>
    <w:rsid w:val="00657E2A"/>
    <w:rsid w:val="00671550"/>
    <w:rsid w:val="00750214"/>
    <w:rsid w:val="00831AC5"/>
    <w:rsid w:val="00862A03"/>
    <w:rsid w:val="00876913"/>
    <w:rsid w:val="008F6326"/>
    <w:rsid w:val="00A165D1"/>
    <w:rsid w:val="00BA1D73"/>
    <w:rsid w:val="00CD3BF7"/>
    <w:rsid w:val="00CF172F"/>
    <w:rsid w:val="00E2282C"/>
    <w:rsid w:val="00EF4BDC"/>
    <w:rsid w:val="00F70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D1B6C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B25"/>
    <w:rPr>
      <w:rFonts w:eastAsia="Times New Roman"/>
      <w:sz w:val="24"/>
      <w:szCs w:val="24"/>
      <w:lang w:eastAsia="en-US"/>
    </w:rPr>
  </w:style>
  <w:style w:type="paragraph" w:styleId="Heading2">
    <w:name w:val="heading 2"/>
    <w:basedOn w:val="Normal"/>
    <w:next w:val="Normal"/>
    <w:link w:val="Heading2Char"/>
    <w:qFormat/>
    <w:rsid w:val="00086B25"/>
    <w:pPr>
      <w:keepNext/>
      <w:jc w:val="center"/>
      <w:outlineLvl w:val="1"/>
    </w:pPr>
    <w:rPr>
      <w:rFonts w:ascii="Tahoma" w:hAnsi="Tahoma" w:cs="Tahoma"/>
      <w:sz w:val="32"/>
      <w:u w:val="single"/>
    </w:rPr>
  </w:style>
  <w:style w:type="paragraph" w:styleId="Heading4">
    <w:name w:val="heading 4"/>
    <w:basedOn w:val="Normal"/>
    <w:next w:val="Normal"/>
    <w:link w:val="Heading4Char"/>
    <w:qFormat/>
    <w:rsid w:val="00086B25"/>
    <w:pPr>
      <w:keepNext/>
      <w:outlineLvl w:val="3"/>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86B25"/>
    <w:rPr>
      <w:rFonts w:ascii="Tahoma" w:eastAsia="Times New Roman" w:hAnsi="Tahoma" w:cs="Tahoma"/>
      <w:sz w:val="32"/>
      <w:szCs w:val="24"/>
      <w:u w:val="single"/>
      <w:lang w:eastAsia="en-US"/>
    </w:rPr>
  </w:style>
  <w:style w:type="character" w:customStyle="1" w:styleId="Heading4Char">
    <w:name w:val="Heading 4 Char"/>
    <w:basedOn w:val="DefaultParagraphFont"/>
    <w:link w:val="Heading4"/>
    <w:rsid w:val="00086B25"/>
    <w:rPr>
      <w:rFonts w:ascii="Tahoma" w:eastAsia="Times New Roman" w:hAnsi="Tahoma" w:cs="Tahoma"/>
      <w:b/>
      <w:bCs/>
      <w:szCs w:val="24"/>
      <w:lang w:eastAsia="en-US"/>
    </w:rPr>
  </w:style>
  <w:style w:type="paragraph" w:styleId="BodyTextIndent">
    <w:name w:val="Body Text Indent"/>
    <w:basedOn w:val="Normal"/>
    <w:link w:val="BodyTextIndentChar"/>
    <w:rsid w:val="00086B25"/>
    <w:pPr>
      <w:ind w:left="1440"/>
    </w:pPr>
    <w:rPr>
      <w:rFonts w:ascii="Tahoma" w:hAnsi="Tahoma" w:cs="Tahoma"/>
      <w:sz w:val="20"/>
      <w:szCs w:val="16"/>
    </w:rPr>
  </w:style>
  <w:style w:type="character" w:customStyle="1" w:styleId="BodyTextIndentChar">
    <w:name w:val="Body Text Indent Char"/>
    <w:basedOn w:val="DefaultParagraphFont"/>
    <w:link w:val="BodyTextIndent"/>
    <w:rsid w:val="00086B25"/>
    <w:rPr>
      <w:rFonts w:ascii="Tahoma" w:eastAsia="Times New Roman" w:hAnsi="Tahoma" w:cs="Tahoma"/>
      <w:szCs w:val="16"/>
      <w:lang w:eastAsia="en-US"/>
    </w:rPr>
  </w:style>
  <w:style w:type="table" w:styleId="TableGrid">
    <w:name w:val="Table Grid"/>
    <w:basedOn w:val="TableNormal"/>
    <w:rsid w:val="00086B25"/>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6B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6B25"/>
    <w:rPr>
      <w:rFonts w:ascii="Lucida Grande" w:eastAsia="Times New Roman"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B25"/>
    <w:rPr>
      <w:rFonts w:eastAsia="Times New Roman"/>
      <w:sz w:val="24"/>
      <w:szCs w:val="24"/>
      <w:lang w:eastAsia="en-US"/>
    </w:rPr>
  </w:style>
  <w:style w:type="paragraph" w:styleId="Heading2">
    <w:name w:val="heading 2"/>
    <w:basedOn w:val="Normal"/>
    <w:next w:val="Normal"/>
    <w:link w:val="Heading2Char"/>
    <w:qFormat/>
    <w:rsid w:val="00086B25"/>
    <w:pPr>
      <w:keepNext/>
      <w:jc w:val="center"/>
      <w:outlineLvl w:val="1"/>
    </w:pPr>
    <w:rPr>
      <w:rFonts w:ascii="Tahoma" w:hAnsi="Tahoma" w:cs="Tahoma"/>
      <w:sz w:val="32"/>
      <w:u w:val="single"/>
    </w:rPr>
  </w:style>
  <w:style w:type="paragraph" w:styleId="Heading4">
    <w:name w:val="heading 4"/>
    <w:basedOn w:val="Normal"/>
    <w:next w:val="Normal"/>
    <w:link w:val="Heading4Char"/>
    <w:qFormat/>
    <w:rsid w:val="00086B25"/>
    <w:pPr>
      <w:keepNext/>
      <w:outlineLvl w:val="3"/>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86B25"/>
    <w:rPr>
      <w:rFonts w:ascii="Tahoma" w:eastAsia="Times New Roman" w:hAnsi="Tahoma" w:cs="Tahoma"/>
      <w:sz w:val="32"/>
      <w:szCs w:val="24"/>
      <w:u w:val="single"/>
      <w:lang w:eastAsia="en-US"/>
    </w:rPr>
  </w:style>
  <w:style w:type="character" w:customStyle="1" w:styleId="Heading4Char">
    <w:name w:val="Heading 4 Char"/>
    <w:basedOn w:val="DefaultParagraphFont"/>
    <w:link w:val="Heading4"/>
    <w:rsid w:val="00086B25"/>
    <w:rPr>
      <w:rFonts w:ascii="Tahoma" w:eastAsia="Times New Roman" w:hAnsi="Tahoma" w:cs="Tahoma"/>
      <w:b/>
      <w:bCs/>
      <w:szCs w:val="24"/>
      <w:lang w:eastAsia="en-US"/>
    </w:rPr>
  </w:style>
  <w:style w:type="paragraph" w:styleId="BodyTextIndent">
    <w:name w:val="Body Text Indent"/>
    <w:basedOn w:val="Normal"/>
    <w:link w:val="BodyTextIndentChar"/>
    <w:rsid w:val="00086B25"/>
    <w:pPr>
      <w:ind w:left="1440"/>
    </w:pPr>
    <w:rPr>
      <w:rFonts w:ascii="Tahoma" w:hAnsi="Tahoma" w:cs="Tahoma"/>
      <w:sz w:val="20"/>
      <w:szCs w:val="16"/>
    </w:rPr>
  </w:style>
  <w:style w:type="character" w:customStyle="1" w:styleId="BodyTextIndentChar">
    <w:name w:val="Body Text Indent Char"/>
    <w:basedOn w:val="DefaultParagraphFont"/>
    <w:link w:val="BodyTextIndent"/>
    <w:rsid w:val="00086B25"/>
    <w:rPr>
      <w:rFonts w:ascii="Tahoma" w:eastAsia="Times New Roman" w:hAnsi="Tahoma" w:cs="Tahoma"/>
      <w:szCs w:val="16"/>
      <w:lang w:eastAsia="en-US"/>
    </w:rPr>
  </w:style>
  <w:style w:type="table" w:styleId="TableGrid">
    <w:name w:val="Table Grid"/>
    <w:basedOn w:val="TableNormal"/>
    <w:rsid w:val="00086B25"/>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6B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6B25"/>
    <w:rPr>
      <w:rFonts w:ascii="Lucida Grande" w:eastAsia="Times New Roman"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1238</Words>
  <Characters>7058</Characters>
  <Application>Microsoft Macintosh Word</Application>
  <DocSecurity>0</DocSecurity>
  <Lines>58</Lines>
  <Paragraphs>16</Paragraphs>
  <ScaleCrop>false</ScaleCrop>
  <Company/>
  <LinksUpToDate>false</LinksUpToDate>
  <CharactersWithSpaces>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Stein</dc:creator>
  <cp:keywords/>
  <dc:description/>
  <cp:lastModifiedBy>Louis Stein</cp:lastModifiedBy>
  <cp:revision>7</cp:revision>
  <cp:lastPrinted>2018-10-16T16:11:00Z</cp:lastPrinted>
  <dcterms:created xsi:type="dcterms:W3CDTF">2018-10-11T20:34:00Z</dcterms:created>
  <dcterms:modified xsi:type="dcterms:W3CDTF">2018-11-20T17:10:00Z</dcterms:modified>
</cp:coreProperties>
</file>